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F8" w:rsidRPr="00480F8F" w:rsidRDefault="00D20245" w:rsidP="00480F8F">
      <w:pPr>
        <w:jc w:val="center"/>
        <w:rPr>
          <w:rFonts w:ascii="方正小标宋_GBK" w:eastAsia="方正小标宋_GBK"/>
          <w:sz w:val="44"/>
          <w:szCs w:val="44"/>
        </w:rPr>
      </w:pPr>
      <w:r w:rsidRPr="00480F8F">
        <w:rPr>
          <w:rFonts w:ascii="方正小标宋_GBK" w:eastAsia="方正小标宋_GBK" w:hint="eastAsia"/>
          <w:sz w:val="44"/>
          <w:szCs w:val="44"/>
        </w:rPr>
        <w:t>投标资料清单</w:t>
      </w:r>
    </w:p>
    <w:tbl>
      <w:tblPr>
        <w:tblW w:w="8430" w:type="dxa"/>
        <w:tblCellMar>
          <w:left w:w="0" w:type="dxa"/>
          <w:right w:w="0" w:type="dxa"/>
        </w:tblCellMar>
        <w:tblLook w:val="04A0"/>
      </w:tblPr>
      <w:tblGrid>
        <w:gridCol w:w="750"/>
        <w:gridCol w:w="5057"/>
        <w:gridCol w:w="2623"/>
      </w:tblGrid>
      <w:tr w:rsidR="00F82EF8">
        <w:trPr>
          <w:trHeight w:val="23"/>
          <w:tblHead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序号</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文件内容</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备注</w:t>
            </w: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1</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投标人公司介绍（注册资本金、注册时间、注册地点、组织架构等），并提供营业执照复印件</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2</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属地服务团队情况介绍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3</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按月提供专属团队上门办理补充养老相关服务的承诺函</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自行拟定，无模板</w:t>
            </w: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4</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手机APP、微信公众号或网页等渠道查询补充养老情况的截图</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5</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阐述产品的合规性，是否符合相关政策要求</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自行拟定，无模板</w:t>
            </w: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6</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产品自成立以来的收益情况（受托下所有团体养老保障计划规模加权收益情况、推荐的团体养老保障计划（包含计划介绍、组合介绍）收益情况</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7</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风险管理能力相关材料</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8</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各项手续费报价</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详见附件</w:t>
            </w: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color w:val="000000"/>
                <w:kern w:val="0"/>
                <w:sz w:val="28"/>
                <w:szCs w:val="28"/>
              </w:rPr>
              <w:t>9</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其他投标人认为与本项目相关材料</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F82EF8">
            <w:pPr>
              <w:widowControl/>
              <w:rPr>
                <w:rFonts w:ascii="仿宋_GB2312" w:eastAsia="仿宋_GB2312" w:hAnsiTheme="minorEastAsia" w:cstheme="minorEastAsia"/>
                <w:color w:val="000000"/>
                <w:sz w:val="28"/>
                <w:szCs w:val="28"/>
              </w:rPr>
            </w:pPr>
          </w:p>
        </w:tc>
      </w:tr>
      <w:tr w:rsidR="00F82EF8">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82EF8" w:rsidRDefault="00D20245">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1</w:t>
            </w:r>
            <w:r>
              <w:rPr>
                <w:rFonts w:ascii="仿宋_GB2312" w:eastAsia="仿宋_GB2312" w:hAnsiTheme="minorEastAsia" w:cstheme="minorEastAsia"/>
                <w:color w:val="000000"/>
                <w:kern w:val="0"/>
                <w:sz w:val="28"/>
                <w:szCs w:val="28"/>
              </w:rPr>
              <w:t>0</w:t>
            </w:r>
          </w:p>
        </w:tc>
        <w:tc>
          <w:tcPr>
            <w:tcW w:w="5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t>近三年在经营活动中更没有中大违法记录和参与本项目采购活动时不存在被政</w:t>
            </w:r>
            <w:r>
              <w:rPr>
                <w:rFonts w:ascii="仿宋_GB2312" w:eastAsia="仿宋_GB2312" w:hAnsiTheme="minorEastAsia" w:cstheme="minorEastAsia" w:hint="eastAsia"/>
                <w:color w:val="000000"/>
                <w:kern w:val="0"/>
                <w:sz w:val="28"/>
                <w:szCs w:val="28"/>
              </w:rPr>
              <w:lastRenderedPageBreak/>
              <w:t>府主管部门净值参与政府采购活动情形</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2EF8" w:rsidRDefault="00D20245">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rPr>
              <w:lastRenderedPageBreak/>
              <w:t>自行拟定，无模板</w:t>
            </w:r>
          </w:p>
        </w:tc>
      </w:tr>
    </w:tbl>
    <w:p w:rsidR="00F82EF8" w:rsidRDefault="00D20245">
      <w:pPr>
        <w:ind w:firstLineChars="200" w:firstLine="600"/>
        <w:rPr>
          <w:rFonts w:ascii="仿宋_GB2312" w:eastAsia="仿宋_GB2312"/>
          <w:sz w:val="30"/>
          <w:szCs w:val="30"/>
        </w:rPr>
      </w:pPr>
      <w:r>
        <w:rPr>
          <w:rFonts w:ascii="仿宋_GB2312" w:eastAsia="仿宋_GB2312" w:hint="eastAsia"/>
          <w:sz w:val="30"/>
          <w:szCs w:val="30"/>
        </w:rPr>
        <w:lastRenderedPageBreak/>
        <w:t>注意事项：</w:t>
      </w:r>
    </w:p>
    <w:p w:rsidR="00F82EF8" w:rsidRDefault="00D20245">
      <w:pPr>
        <w:ind w:firstLineChars="200" w:firstLine="600"/>
        <w:rPr>
          <w:rFonts w:ascii="仿宋_GB2312" w:eastAsia="仿宋_GB2312"/>
          <w:sz w:val="30"/>
          <w:szCs w:val="30"/>
        </w:rPr>
      </w:pPr>
      <w:r>
        <w:rPr>
          <w:rFonts w:ascii="仿宋_GB2312" w:eastAsia="仿宋_GB2312"/>
          <w:sz w:val="30"/>
          <w:szCs w:val="30"/>
        </w:rPr>
        <w:t>1、以上所有投标材料请加盖投标单位公章，否则视作无效。</w:t>
      </w:r>
    </w:p>
    <w:p w:rsidR="00F82EF8" w:rsidRDefault="00D20245">
      <w:pPr>
        <w:ind w:firstLineChars="200" w:firstLine="600"/>
        <w:rPr>
          <w:rFonts w:ascii="仿宋_GB2312" w:eastAsia="仿宋_GB2312"/>
          <w:sz w:val="30"/>
          <w:szCs w:val="30"/>
        </w:rPr>
      </w:pPr>
      <w:r>
        <w:rPr>
          <w:rFonts w:ascii="仿宋_GB2312" w:eastAsia="仿宋_GB2312"/>
          <w:sz w:val="30"/>
          <w:szCs w:val="30"/>
        </w:rPr>
        <w:t>2、以上所有投标材料以套为单位，提交正本1份，副本4</w:t>
      </w:r>
      <w:r>
        <w:rPr>
          <w:rFonts w:ascii="仿宋_GB2312" w:eastAsia="仿宋_GB2312" w:hint="eastAsia"/>
          <w:sz w:val="30"/>
          <w:szCs w:val="30"/>
        </w:rPr>
        <w:t>份</w:t>
      </w:r>
      <w:r>
        <w:rPr>
          <w:rFonts w:ascii="仿宋_GB2312" w:eastAsia="仿宋_GB2312"/>
          <w:sz w:val="30"/>
          <w:szCs w:val="30"/>
        </w:rPr>
        <w:t>，并按上表顺序排列。投标文件首页应注明正本、副本字样；正副本的内容必须保持一致，如果发生正本、副本内容的冲突的情况，一切内容以正本为准。</w:t>
      </w:r>
    </w:p>
    <w:p w:rsidR="00F82EF8" w:rsidRDefault="00D20245">
      <w:pPr>
        <w:ind w:firstLineChars="200" w:firstLine="600"/>
        <w:rPr>
          <w:rFonts w:ascii="仿宋_GB2312" w:eastAsia="仿宋_GB2312"/>
          <w:sz w:val="30"/>
          <w:szCs w:val="30"/>
        </w:rPr>
      </w:pPr>
      <w:r>
        <w:rPr>
          <w:rFonts w:ascii="仿宋_GB2312" w:eastAsia="仿宋_GB2312"/>
          <w:sz w:val="30"/>
          <w:szCs w:val="30"/>
        </w:rPr>
        <w:t>3、以上所有投标材料请严格密封，并在封口处加盖公章，在送达时未封口或封口有损毁的，视为无效投标。</w:t>
      </w:r>
    </w:p>
    <w:p w:rsidR="00F82EF8" w:rsidRDefault="00D20245">
      <w:pPr>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、招标单位对投标人提交的投标文件有最终的处置权，不予退还投标人。</w:t>
      </w:r>
    </w:p>
    <w:p w:rsidR="00F82EF8" w:rsidRDefault="00F82EF8">
      <w:pPr>
        <w:ind w:firstLineChars="200" w:firstLine="600"/>
        <w:rPr>
          <w:rFonts w:ascii="仿宋_GB2312" w:eastAsia="仿宋_GB2312"/>
          <w:sz w:val="30"/>
          <w:szCs w:val="30"/>
        </w:rPr>
      </w:pPr>
    </w:p>
    <w:p w:rsidR="00F82EF8" w:rsidRDefault="00D20245">
      <w:pPr>
        <w:rPr>
          <w:rFonts w:ascii="仿宋_GB2312" w:eastAsia="仿宋_GB2312"/>
          <w:sz w:val="30"/>
          <w:szCs w:val="30"/>
        </w:rPr>
      </w:pPr>
      <w:r>
        <w:rPr>
          <w:rFonts w:ascii="仿宋_GB2312" w:eastAsia="仿宋_GB2312" w:hint="eastAsia"/>
          <w:sz w:val="30"/>
          <w:szCs w:val="30"/>
        </w:rPr>
        <w:t>附件：产品费率报价表</w:t>
      </w:r>
    </w:p>
    <w:tbl>
      <w:tblPr>
        <w:tblStyle w:val="a7"/>
        <w:tblW w:w="0" w:type="auto"/>
        <w:tblLook w:val="04A0"/>
      </w:tblPr>
      <w:tblGrid>
        <w:gridCol w:w="1838"/>
        <w:gridCol w:w="3692"/>
        <w:gridCol w:w="2766"/>
      </w:tblGrid>
      <w:tr w:rsidR="00F82EF8">
        <w:tc>
          <w:tcPr>
            <w:tcW w:w="1838" w:type="dxa"/>
          </w:tcPr>
          <w:p w:rsidR="00F82EF8" w:rsidRDefault="00D20245">
            <w:pPr>
              <w:rPr>
                <w:rFonts w:ascii="仿宋_GB2312" w:eastAsia="仿宋_GB2312"/>
                <w:sz w:val="30"/>
                <w:szCs w:val="30"/>
              </w:rPr>
            </w:pPr>
            <w:r>
              <w:rPr>
                <w:rFonts w:ascii="仿宋_GB2312" w:eastAsia="仿宋_GB2312" w:hint="eastAsia"/>
                <w:sz w:val="30"/>
                <w:szCs w:val="30"/>
              </w:rPr>
              <w:t>序号</w:t>
            </w:r>
          </w:p>
        </w:tc>
        <w:tc>
          <w:tcPr>
            <w:tcW w:w="3692" w:type="dxa"/>
          </w:tcPr>
          <w:p w:rsidR="00F82EF8" w:rsidRDefault="00D20245">
            <w:pPr>
              <w:rPr>
                <w:rFonts w:ascii="仿宋_GB2312" w:eastAsia="仿宋_GB2312"/>
                <w:sz w:val="30"/>
                <w:szCs w:val="30"/>
              </w:rPr>
            </w:pPr>
            <w:r>
              <w:rPr>
                <w:rFonts w:ascii="仿宋_GB2312" w:eastAsia="仿宋_GB2312" w:hint="eastAsia"/>
                <w:sz w:val="30"/>
                <w:szCs w:val="30"/>
              </w:rPr>
              <w:t>费用项目</w:t>
            </w:r>
          </w:p>
        </w:tc>
        <w:tc>
          <w:tcPr>
            <w:tcW w:w="2766" w:type="dxa"/>
          </w:tcPr>
          <w:p w:rsidR="00F82EF8" w:rsidRDefault="00D20245">
            <w:pPr>
              <w:rPr>
                <w:rFonts w:ascii="仿宋_GB2312" w:eastAsia="仿宋_GB2312"/>
                <w:sz w:val="30"/>
                <w:szCs w:val="30"/>
              </w:rPr>
            </w:pPr>
            <w:r>
              <w:rPr>
                <w:rFonts w:ascii="仿宋_GB2312" w:eastAsia="仿宋_GB2312" w:hint="eastAsia"/>
                <w:sz w:val="30"/>
                <w:szCs w:val="30"/>
              </w:rPr>
              <w:t>费率</w:t>
            </w:r>
          </w:p>
        </w:tc>
      </w:tr>
      <w:tr w:rsidR="00F82EF8">
        <w:tc>
          <w:tcPr>
            <w:tcW w:w="1838" w:type="dxa"/>
          </w:tcPr>
          <w:p w:rsidR="00F82EF8" w:rsidRDefault="00D20245">
            <w:pPr>
              <w:rPr>
                <w:rFonts w:ascii="仿宋_GB2312" w:eastAsia="仿宋_GB2312"/>
                <w:sz w:val="30"/>
                <w:szCs w:val="30"/>
              </w:rPr>
            </w:pPr>
            <w:r>
              <w:rPr>
                <w:rFonts w:ascii="仿宋_GB2312" w:eastAsia="仿宋_GB2312" w:hint="eastAsia"/>
                <w:sz w:val="30"/>
                <w:szCs w:val="30"/>
              </w:rPr>
              <w:t>1</w:t>
            </w:r>
          </w:p>
        </w:tc>
        <w:tc>
          <w:tcPr>
            <w:tcW w:w="3692" w:type="dxa"/>
          </w:tcPr>
          <w:p w:rsidR="00F82EF8" w:rsidRDefault="00D20245">
            <w:pPr>
              <w:rPr>
                <w:rFonts w:ascii="仿宋_GB2312" w:eastAsia="仿宋_GB2312"/>
                <w:sz w:val="30"/>
                <w:szCs w:val="30"/>
              </w:rPr>
            </w:pPr>
            <w:r>
              <w:rPr>
                <w:rFonts w:ascii="仿宋_GB2312" w:eastAsia="仿宋_GB2312" w:hint="eastAsia"/>
                <w:sz w:val="30"/>
                <w:szCs w:val="30"/>
              </w:rPr>
              <w:t>初始费</w:t>
            </w:r>
          </w:p>
        </w:tc>
        <w:tc>
          <w:tcPr>
            <w:tcW w:w="2766" w:type="dxa"/>
          </w:tcPr>
          <w:p w:rsidR="00F82EF8" w:rsidRDefault="00F82EF8">
            <w:pPr>
              <w:rPr>
                <w:rFonts w:ascii="仿宋_GB2312" w:eastAsia="仿宋_GB2312"/>
                <w:sz w:val="30"/>
                <w:szCs w:val="30"/>
              </w:rPr>
            </w:pPr>
          </w:p>
        </w:tc>
      </w:tr>
      <w:tr w:rsidR="00F82EF8">
        <w:tc>
          <w:tcPr>
            <w:tcW w:w="1838" w:type="dxa"/>
          </w:tcPr>
          <w:p w:rsidR="00F82EF8" w:rsidRDefault="00D20245">
            <w:pPr>
              <w:rPr>
                <w:rFonts w:ascii="仿宋_GB2312" w:eastAsia="仿宋_GB2312"/>
                <w:sz w:val="30"/>
                <w:szCs w:val="30"/>
              </w:rPr>
            </w:pPr>
            <w:r>
              <w:rPr>
                <w:rFonts w:ascii="仿宋_GB2312" w:eastAsia="仿宋_GB2312" w:hint="eastAsia"/>
                <w:sz w:val="30"/>
                <w:szCs w:val="30"/>
              </w:rPr>
              <w:t>2</w:t>
            </w:r>
          </w:p>
        </w:tc>
        <w:tc>
          <w:tcPr>
            <w:tcW w:w="3692" w:type="dxa"/>
          </w:tcPr>
          <w:p w:rsidR="00F82EF8" w:rsidRDefault="00D20245">
            <w:pPr>
              <w:rPr>
                <w:rFonts w:ascii="仿宋_GB2312" w:eastAsia="仿宋_GB2312"/>
                <w:sz w:val="30"/>
                <w:szCs w:val="30"/>
              </w:rPr>
            </w:pPr>
            <w:r>
              <w:rPr>
                <w:rFonts w:ascii="仿宋_GB2312" w:eastAsia="仿宋_GB2312" w:hint="eastAsia"/>
                <w:sz w:val="30"/>
                <w:szCs w:val="30"/>
              </w:rPr>
              <w:t>管理费</w:t>
            </w:r>
          </w:p>
        </w:tc>
        <w:tc>
          <w:tcPr>
            <w:tcW w:w="2766" w:type="dxa"/>
          </w:tcPr>
          <w:p w:rsidR="00F82EF8" w:rsidRDefault="00F82EF8">
            <w:pPr>
              <w:rPr>
                <w:rFonts w:ascii="仿宋_GB2312" w:eastAsia="仿宋_GB2312"/>
                <w:sz w:val="30"/>
                <w:szCs w:val="30"/>
              </w:rPr>
            </w:pPr>
          </w:p>
        </w:tc>
      </w:tr>
      <w:tr w:rsidR="00F82EF8">
        <w:tc>
          <w:tcPr>
            <w:tcW w:w="1838" w:type="dxa"/>
          </w:tcPr>
          <w:p w:rsidR="00F82EF8" w:rsidRDefault="00D20245">
            <w:pPr>
              <w:rPr>
                <w:rFonts w:ascii="仿宋_GB2312" w:eastAsia="仿宋_GB2312"/>
                <w:sz w:val="30"/>
                <w:szCs w:val="30"/>
              </w:rPr>
            </w:pPr>
            <w:r>
              <w:rPr>
                <w:rFonts w:ascii="仿宋_GB2312" w:eastAsia="仿宋_GB2312" w:hint="eastAsia"/>
                <w:sz w:val="30"/>
                <w:szCs w:val="30"/>
              </w:rPr>
              <w:t>3</w:t>
            </w:r>
          </w:p>
        </w:tc>
        <w:tc>
          <w:tcPr>
            <w:tcW w:w="3692" w:type="dxa"/>
          </w:tcPr>
          <w:p w:rsidR="00F82EF8" w:rsidRDefault="00D20245">
            <w:pPr>
              <w:rPr>
                <w:rFonts w:ascii="仿宋_GB2312" w:eastAsia="仿宋_GB2312"/>
                <w:sz w:val="30"/>
                <w:szCs w:val="30"/>
              </w:rPr>
            </w:pPr>
            <w:r>
              <w:rPr>
                <w:rFonts w:ascii="仿宋_GB2312" w:eastAsia="仿宋_GB2312" w:hint="eastAsia"/>
                <w:sz w:val="30"/>
                <w:szCs w:val="30"/>
              </w:rPr>
              <w:t>退出费</w:t>
            </w:r>
          </w:p>
        </w:tc>
        <w:tc>
          <w:tcPr>
            <w:tcW w:w="2766" w:type="dxa"/>
          </w:tcPr>
          <w:p w:rsidR="00F82EF8" w:rsidRDefault="00F82EF8">
            <w:pPr>
              <w:rPr>
                <w:rFonts w:ascii="仿宋_GB2312" w:eastAsia="仿宋_GB2312"/>
                <w:sz w:val="30"/>
                <w:szCs w:val="30"/>
              </w:rPr>
            </w:pPr>
          </w:p>
        </w:tc>
      </w:tr>
      <w:tr w:rsidR="00F82EF8">
        <w:tc>
          <w:tcPr>
            <w:tcW w:w="1838" w:type="dxa"/>
          </w:tcPr>
          <w:p w:rsidR="00F82EF8" w:rsidRDefault="00D20245">
            <w:pPr>
              <w:rPr>
                <w:rFonts w:ascii="仿宋_GB2312" w:eastAsia="仿宋_GB2312"/>
                <w:sz w:val="30"/>
                <w:szCs w:val="30"/>
              </w:rPr>
            </w:pPr>
            <w:r>
              <w:rPr>
                <w:rFonts w:ascii="仿宋_GB2312" w:eastAsia="仿宋_GB2312" w:hint="eastAsia"/>
                <w:sz w:val="30"/>
                <w:szCs w:val="30"/>
              </w:rPr>
              <w:t>4</w:t>
            </w:r>
          </w:p>
        </w:tc>
        <w:tc>
          <w:tcPr>
            <w:tcW w:w="3692" w:type="dxa"/>
          </w:tcPr>
          <w:p w:rsidR="00F82EF8" w:rsidRDefault="00D20245">
            <w:pPr>
              <w:rPr>
                <w:rFonts w:ascii="仿宋_GB2312" w:eastAsia="仿宋_GB2312"/>
                <w:sz w:val="30"/>
                <w:szCs w:val="30"/>
              </w:rPr>
            </w:pPr>
            <w:r>
              <w:rPr>
                <w:rFonts w:ascii="仿宋_GB2312" w:eastAsia="仿宋_GB2312" w:hint="eastAsia"/>
                <w:sz w:val="30"/>
                <w:szCs w:val="30"/>
              </w:rPr>
              <w:t>其他费用</w:t>
            </w:r>
          </w:p>
        </w:tc>
        <w:tc>
          <w:tcPr>
            <w:tcW w:w="2766" w:type="dxa"/>
          </w:tcPr>
          <w:p w:rsidR="00F82EF8" w:rsidRDefault="00F82EF8">
            <w:pPr>
              <w:rPr>
                <w:rFonts w:ascii="仿宋_GB2312" w:eastAsia="仿宋_GB2312"/>
                <w:sz w:val="30"/>
                <w:szCs w:val="30"/>
              </w:rPr>
            </w:pPr>
          </w:p>
        </w:tc>
      </w:tr>
    </w:tbl>
    <w:p w:rsidR="00F82EF8" w:rsidRDefault="00F82EF8">
      <w:pPr>
        <w:jc w:val="right"/>
      </w:pPr>
    </w:p>
    <w:sectPr w:rsidR="00F82EF8" w:rsidSect="00F82E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C37" w:rsidRDefault="008E2C37" w:rsidP="00480F8F">
      <w:r>
        <w:separator/>
      </w:r>
    </w:p>
  </w:endnote>
  <w:endnote w:type="continuationSeparator" w:id="1">
    <w:p w:rsidR="008E2C37" w:rsidRDefault="008E2C37" w:rsidP="00480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C37" w:rsidRDefault="008E2C37" w:rsidP="00480F8F">
      <w:r>
        <w:separator/>
      </w:r>
    </w:p>
  </w:footnote>
  <w:footnote w:type="continuationSeparator" w:id="1">
    <w:p w:rsidR="008E2C37" w:rsidRDefault="008E2C37" w:rsidP="00480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A0FE5"/>
    <w:rsid w:val="000111A2"/>
    <w:rsid w:val="001459F6"/>
    <w:rsid w:val="00174CD4"/>
    <w:rsid w:val="001B6DEB"/>
    <w:rsid w:val="00291417"/>
    <w:rsid w:val="003C310B"/>
    <w:rsid w:val="003C32F7"/>
    <w:rsid w:val="003E6497"/>
    <w:rsid w:val="0040094A"/>
    <w:rsid w:val="00460BDE"/>
    <w:rsid w:val="00480F8F"/>
    <w:rsid w:val="005B5C6F"/>
    <w:rsid w:val="005C235C"/>
    <w:rsid w:val="00671516"/>
    <w:rsid w:val="007779DD"/>
    <w:rsid w:val="008E2C37"/>
    <w:rsid w:val="008E7214"/>
    <w:rsid w:val="00940CF7"/>
    <w:rsid w:val="00957C74"/>
    <w:rsid w:val="00974564"/>
    <w:rsid w:val="009B62E3"/>
    <w:rsid w:val="00B47962"/>
    <w:rsid w:val="00B878FC"/>
    <w:rsid w:val="00C16833"/>
    <w:rsid w:val="00C84392"/>
    <w:rsid w:val="00CF3941"/>
    <w:rsid w:val="00D20245"/>
    <w:rsid w:val="00DA0FE5"/>
    <w:rsid w:val="00DD4999"/>
    <w:rsid w:val="00E14757"/>
    <w:rsid w:val="00EC1B6D"/>
    <w:rsid w:val="00F82EF8"/>
    <w:rsid w:val="00F83D31"/>
    <w:rsid w:val="00F90E91"/>
    <w:rsid w:val="00FC7CFA"/>
    <w:rsid w:val="00FD3B61"/>
    <w:rsid w:val="03CA0EB9"/>
    <w:rsid w:val="04387589"/>
    <w:rsid w:val="098E5484"/>
    <w:rsid w:val="2B6B2341"/>
    <w:rsid w:val="2BF14291"/>
    <w:rsid w:val="2C0167A4"/>
    <w:rsid w:val="32C72AFE"/>
    <w:rsid w:val="37635A1A"/>
    <w:rsid w:val="42FD2241"/>
    <w:rsid w:val="47412D93"/>
    <w:rsid w:val="52C31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EF8"/>
    <w:pPr>
      <w:ind w:leftChars="2500" w:left="100"/>
    </w:pPr>
  </w:style>
  <w:style w:type="paragraph" w:styleId="a4">
    <w:name w:val="footer"/>
    <w:basedOn w:val="a"/>
    <w:link w:val="Char0"/>
    <w:uiPriority w:val="99"/>
    <w:unhideWhenUsed/>
    <w:qFormat/>
    <w:rsid w:val="00F82EF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2EF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EF8"/>
    <w:pPr>
      <w:spacing w:beforeAutospacing="1" w:afterAutospacing="1"/>
      <w:jc w:val="left"/>
    </w:pPr>
    <w:rPr>
      <w:rFonts w:cs="Times New Roman"/>
      <w:kern w:val="0"/>
      <w:sz w:val="24"/>
    </w:rPr>
  </w:style>
  <w:style w:type="table" w:styleId="a7">
    <w:name w:val="Table Grid"/>
    <w:basedOn w:val="a1"/>
    <w:uiPriority w:val="39"/>
    <w:qFormat/>
    <w:rsid w:val="00F82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F82EF8"/>
    <w:rPr>
      <w:sz w:val="18"/>
      <w:szCs w:val="18"/>
    </w:rPr>
  </w:style>
  <w:style w:type="character" w:customStyle="1" w:styleId="Char0">
    <w:name w:val="页脚 Char"/>
    <w:basedOn w:val="a0"/>
    <w:link w:val="a4"/>
    <w:uiPriority w:val="99"/>
    <w:qFormat/>
    <w:rsid w:val="00F82EF8"/>
    <w:rPr>
      <w:sz w:val="18"/>
      <w:szCs w:val="18"/>
    </w:rPr>
  </w:style>
  <w:style w:type="character" w:customStyle="1" w:styleId="Char">
    <w:name w:val="日期 Char"/>
    <w:basedOn w:val="a0"/>
    <w:link w:val="a3"/>
    <w:uiPriority w:val="99"/>
    <w:semiHidden/>
    <w:qFormat/>
    <w:rsid w:val="00F82E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吴声凯</dc:creator>
  <cp:lastModifiedBy>刘晴丽（行政）</cp:lastModifiedBy>
  <cp:revision>2</cp:revision>
  <cp:lastPrinted>2022-02-18T02:15:00Z</cp:lastPrinted>
  <dcterms:created xsi:type="dcterms:W3CDTF">2022-02-18T08:55:00Z</dcterms:created>
  <dcterms:modified xsi:type="dcterms:W3CDTF">2022-02-18T08:55:00Z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4F6B973D2AC0427B80FAF775B887595F</vt:lpwstr>
  </property>
</Properties>
</file>