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市口腔医院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净化空调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年度维保服务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numPr>
          <w:ilvl w:val="0"/>
          <w:numId w:val="1"/>
        </w:numPr>
        <w:spacing w:line="480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维保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设备数量型号</w:t>
      </w:r>
    </w:p>
    <w:tbl>
      <w:tblPr>
        <w:tblStyle w:val="5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357"/>
        <w:gridCol w:w="2232"/>
        <w:gridCol w:w="161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2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5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设备品牌</w:t>
            </w:r>
          </w:p>
        </w:tc>
        <w:tc>
          <w:tcPr>
            <w:tcW w:w="2232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型号</w:t>
            </w:r>
          </w:p>
        </w:tc>
        <w:tc>
          <w:tcPr>
            <w:tcW w:w="161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1776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组合式空气处理机组AHU-1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YJ3.0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组合式空气处理机组AHU-2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YJ4.0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组合式空气处理机组AHU-3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YJ6.0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组合式空气处理机组AHU-4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YJ10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组合式空气处理机组AHU-101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HFJ12DP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新风处理机组PAU-1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YJ5.0-X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多联新风机组AC-200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LF26DPX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多联新风机组AC-100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LF12DP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风冷涡旋式冷水（热泵机组）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LSQRF065PST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335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风冷涡旋式冷水（热泵机组）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LSQRF130PST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申菱</w:t>
            </w:r>
          </w:p>
        </w:tc>
      </w:tr>
    </w:tbl>
    <w:p>
      <w:pPr>
        <w:numPr>
          <w:ilvl w:val="0"/>
          <w:numId w:val="1"/>
        </w:num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耗材明细</w:t>
      </w:r>
    </w:p>
    <w:tbl>
      <w:tblPr>
        <w:tblStyle w:val="4"/>
        <w:tblW w:w="9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44"/>
        <w:gridCol w:w="1676"/>
        <w:gridCol w:w="599"/>
        <w:gridCol w:w="599"/>
        <w:gridCol w:w="890"/>
        <w:gridCol w:w="790"/>
        <w:gridCol w:w="990"/>
        <w:gridCol w:w="931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每年更换次数（次）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290*493*46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592*490*300*8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490*592*300*8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592*287*300*8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592*592*300*8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490*287*300*6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H10亚高效过滤器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490*287*292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490*592*292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回风板式过滤器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530*250*96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430*250*96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多联新风机组维护保养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AC-200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多联新风机组维护保养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AC-100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风冷涡旋式冷水机组维护保养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定期维护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维护内容见（三、定期维护内容）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61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合计（含税）：*******       大写：人民币*********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288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维保期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除按使用期限对以上所列设备耗材进行更换，提供24小时应急维修，还需定期进行以下维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1、净化空调机组需要进行预防维修保养（包括对冷凝器进行通缸清洗），每年进行一次全面维修保养并做好巡检工作。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2、循环水需要进行更换时，对水系统过滤器进行清洗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检查排水电机工作情况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、配电系统检修：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查看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配电箱内各电器元件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是否老化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是否松动，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压缩机、水泵、等电机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运行是否正常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设备电源连接点有无虚接松动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、空调室外机：用空调专用清洗剂清洗冷凝器，电机电路安全检查、制冷系统压力、电流测试、补加氟利昂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水路系统检修：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各阀门开启灵活度、开启度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测试，测试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压力表指示准确度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止回阀及连接器检查等。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、空调室内机：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过滤网清洗，电路检查测试、风机盘管和排水管路及电器系统等部份的运行情况调整，使风机所送调节风符合手术室净化标准。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、保养人员要求：维保工作人员在现场作业时，应遵守医院的相关制度，对于特殊工种，维保现场施工人员应做好安全防护准备工作。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、排除发现的故障、更换损坏的配件。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、调整控制器程序，调整系统运行压力，清洁空气过滤网、冷凝器加湿器等设备。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、在更换过滤器时，应将机组内壁的灰尘清擦干净，最后用消毒液清擦，消毒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、调整风机皮带张紧度，紧固螺丝，防止松动，发现皮带有起毛、裂纹、变形应及时更换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、检查风阀位置是否变动、松动，如有则及时调整拧紧。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巡查极其运转并做好记录，特别对水泵、压缩机、电机、水系统的压力、温度，阀门、电动调节阀、加湿器等认真观察。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检查加湿系统，清洗加湿桶，更换清洗过滤装置。检查风机盘管系统，检查电磁阀，清晰风机盘管和积水盘清洗，测定新风量。 应急照明电池组充放电一次。检查建筑智能化系统包括监控系统、背景音乐系统、电子显示屏、对讲系统运行状态，DDC动作是否正常，PK箱DDC箱定期检查保养，出现问题及时解决。 自动门运行状态包括反应速度、声音、灵活性检查。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强弱电系统运行检查情况检查、动力电箱分电箱螺丝松紧、开关闭合、漏电按扭试验。电动门气密性检查，洁净区内各级用房洁净度的测定，提供书面报告。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、在维保期内，若因零配件质量问题引起设备故障，一律免费更换及维护（人为或不可抗拒的因素损坏除外、耗材不在保修范围内）。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、建立专属维保档案，做好耗材更换与设备维护记录，方便随时查阅。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报价日期：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月  日</w:t>
      </w:r>
    </w:p>
    <w:sectPr>
      <w:headerReference r:id="rId3" w:type="first"/>
      <w:footerReference r:id="rId5" w:type="first"/>
      <w:footerReference r:id="rId4" w:type="default"/>
      <w:pgSz w:w="11907" w:h="16840"/>
      <w:pgMar w:top="709" w:right="851" w:bottom="936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rPr>
        <w:rFonts w:hint="eastAsia"/>
      </w:rPr>
      <w:t xml:space="preserve">             </w:t>
    </w:r>
    <w:r>
      <w:t xml:space="preserve">    </w:t>
    </w:r>
    <w:r>
      <w:rPr>
        <w:rFonts w:hint="eastAsia"/>
      </w:rPr>
      <w:t xml:space="preserve">                                                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83855"/>
    <w:multiLevelType w:val="singleLevel"/>
    <w:tmpl w:val="537838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E07AB9"/>
    <w:rsid w:val="001C3EAE"/>
    <w:rsid w:val="00357554"/>
    <w:rsid w:val="003652F9"/>
    <w:rsid w:val="008A68DA"/>
    <w:rsid w:val="00C51AF4"/>
    <w:rsid w:val="00FB3655"/>
    <w:rsid w:val="02A66735"/>
    <w:rsid w:val="03D472D2"/>
    <w:rsid w:val="05242ED7"/>
    <w:rsid w:val="062F1B0F"/>
    <w:rsid w:val="09B37E7E"/>
    <w:rsid w:val="09D05E45"/>
    <w:rsid w:val="0AC67AB7"/>
    <w:rsid w:val="0B2B5A29"/>
    <w:rsid w:val="10ED68ED"/>
    <w:rsid w:val="110A60E1"/>
    <w:rsid w:val="12353631"/>
    <w:rsid w:val="149E726C"/>
    <w:rsid w:val="15C947BC"/>
    <w:rsid w:val="15E07AB9"/>
    <w:rsid w:val="15EB352C"/>
    <w:rsid w:val="173F148A"/>
    <w:rsid w:val="17B978F9"/>
    <w:rsid w:val="1A0306D6"/>
    <w:rsid w:val="1D316D67"/>
    <w:rsid w:val="24060686"/>
    <w:rsid w:val="24B3043E"/>
    <w:rsid w:val="25BC091F"/>
    <w:rsid w:val="25EA4B1F"/>
    <w:rsid w:val="295757E3"/>
    <w:rsid w:val="2A36189D"/>
    <w:rsid w:val="2CEA52EC"/>
    <w:rsid w:val="2D947006"/>
    <w:rsid w:val="32C22C80"/>
    <w:rsid w:val="337E01C2"/>
    <w:rsid w:val="35FB79D3"/>
    <w:rsid w:val="362F3BBB"/>
    <w:rsid w:val="37450DA6"/>
    <w:rsid w:val="383E64EC"/>
    <w:rsid w:val="399C5CEC"/>
    <w:rsid w:val="3A5320BE"/>
    <w:rsid w:val="3D9C4466"/>
    <w:rsid w:val="42723962"/>
    <w:rsid w:val="4453331F"/>
    <w:rsid w:val="48B12D0A"/>
    <w:rsid w:val="48C93263"/>
    <w:rsid w:val="4A243541"/>
    <w:rsid w:val="4AF62C56"/>
    <w:rsid w:val="4F5A332F"/>
    <w:rsid w:val="559A5DDD"/>
    <w:rsid w:val="579E02F5"/>
    <w:rsid w:val="5A2E2422"/>
    <w:rsid w:val="5B555D7E"/>
    <w:rsid w:val="5C802C48"/>
    <w:rsid w:val="637569B7"/>
    <w:rsid w:val="6639016F"/>
    <w:rsid w:val="66B15F58"/>
    <w:rsid w:val="67E20393"/>
    <w:rsid w:val="69C04704"/>
    <w:rsid w:val="6C384A25"/>
    <w:rsid w:val="6E3A48D9"/>
    <w:rsid w:val="70CE72B1"/>
    <w:rsid w:val="72331F17"/>
    <w:rsid w:val="72E05ACF"/>
    <w:rsid w:val="756E14B8"/>
    <w:rsid w:val="7601232C"/>
    <w:rsid w:val="76BE5B11"/>
    <w:rsid w:val="77C356BC"/>
    <w:rsid w:val="7DCF1114"/>
    <w:rsid w:val="7DDB16B4"/>
    <w:rsid w:val="7DE92023"/>
    <w:rsid w:val="7FB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1375</Words>
  <Characters>1646</Characters>
  <Lines>5</Lines>
  <Paragraphs>1</Paragraphs>
  <TotalTime>1</TotalTime>
  <ScaleCrop>false</ScaleCrop>
  <LinksUpToDate>false</LinksUpToDate>
  <CharactersWithSpaces>1666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2022-03-27T11:17:00Z</dcterms:created>
  <dc:creator>团结</dc:creator>
  <cp:lastModifiedBy>王贵生（总务）</cp:lastModifiedBy>
  <cp:lastPrinted>2022-03-14T07:41:00Z</cp:lastPrinted>
  <dcterms:modified xsi:type="dcterms:W3CDTF">2022-04-13T07:07:45Z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2E9BC871FCE14D708DC4CB470C763438</vt:lpwstr>
  </property>
</Properties>
</file>