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75" w:tblpY="2628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1"/>
        <w:gridCol w:w="4968"/>
        <w:gridCol w:w="797"/>
        <w:gridCol w:w="76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496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数据中心基础设施管理系统维保</w:t>
            </w:r>
          </w:p>
        </w:tc>
        <w:tc>
          <w:tcPr>
            <w:tcW w:w="496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基础软件、交换机及华为ECC500功能模块维保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原厂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维保服务。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一体化配电柜</w:t>
            </w:r>
          </w:p>
        </w:tc>
        <w:tc>
          <w:tcPr>
            <w:tcW w:w="496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一体化配电柜、输入模块、华为ECC800微模块控制器、输出模块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原厂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维保服务。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精密空调</w:t>
            </w:r>
          </w:p>
        </w:tc>
        <w:tc>
          <w:tcPr>
            <w:tcW w:w="496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含温湿度及空调轮巡调优及半年一次的过滤网更换，一年一次的整体机房环境漏水等采集器的检查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原厂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维保服务。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</w:t>
            </w:r>
          </w:p>
        </w:tc>
        <w:tc>
          <w:tcPr>
            <w:tcW w:w="496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功率模块及UPS主机维护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年维保服务。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UPS及电池组</w:t>
            </w:r>
          </w:p>
        </w:tc>
        <w:tc>
          <w:tcPr>
            <w:tcW w:w="496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含电池检测、维修、更换，每个月一次的定期巡检；提供半年一次的UPS及电池组消防火灾应急处置方案、培训；提供半年一次的应急演练方案及实操演练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年维保服务。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机房环境梳理</w:t>
            </w:r>
          </w:p>
        </w:tc>
        <w:tc>
          <w:tcPr>
            <w:tcW w:w="496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优化机柜所有设备的部署，整理数据线路，静电地板及机房环境的规整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r>
        <w:rPr>
          <w:rFonts w:hint="eastAsia"/>
          <w:sz w:val="30"/>
          <w:szCs w:val="30"/>
        </w:rPr>
        <w:t>附件1：</w:t>
      </w:r>
      <w:r>
        <w:rPr>
          <w:rFonts w:hint="eastAsia"/>
          <w:b/>
          <w:bCs/>
          <w:sz w:val="32"/>
          <w:szCs w:val="32"/>
          <w:lang w:val="en-US" w:eastAsia="zh-CN"/>
        </w:rPr>
        <w:t>数据中心机房维保项目</w:t>
      </w:r>
      <w:r>
        <w:rPr>
          <w:rFonts w:hint="eastAsia"/>
          <w:b/>
          <w:bCs/>
          <w:sz w:val="32"/>
          <w:szCs w:val="32"/>
        </w:rPr>
        <w:t>询价会需求内容</w:t>
      </w:r>
    </w:p>
    <w:sectPr>
      <w:pgSz w:w="11906" w:h="16838"/>
      <w:pgMar w:top="1418" w:right="1814" w:bottom="1418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zZmNjU0NjNiZGUxMzM0OTU3OWIyNThlNmJmZDEifQ=="/>
  </w:docVars>
  <w:rsids>
    <w:rsidRoot w:val="75085A38"/>
    <w:rsid w:val="050C0C7C"/>
    <w:rsid w:val="0E8D3F8B"/>
    <w:rsid w:val="112F29F1"/>
    <w:rsid w:val="20CB7412"/>
    <w:rsid w:val="234E549C"/>
    <w:rsid w:val="3A470EDA"/>
    <w:rsid w:val="3BA34FDA"/>
    <w:rsid w:val="3BC42827"/>
    <w:rsid w:val="467077E7"/>
    <w:rsid w:val="4C8A19F1"/>
    <w:rsid w:val="4FF97EB2"/>
    <w:rsid w:val="514732BB"/>
    <w:rsid w:val="56D133FA"/>
    <w:rsid w:val="610720C5"/>
    <w:rsid w:val="688119AF"/>
    <w:rsid w:val="68AA24ED"/>
    <w:rsid w:val="68AC2C90"/>
    <w:rsid w:val="71F81E69"/>
    <w:rsid w:val="75085A38"/>
    <w:rsid w:val="7D763205"/>
    <w:rsid w:val="7F8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351</Characters>
  <Lines>0</Lines>
  <Paragraphs>0</Paragraphs>
  <TotalTime>13</TotalTime>
  <ScaleCrop>false</ScaleCrop>
  <LinksUpToDate>false</LinksUpToDate>
  <CharactersWithSpaces>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2022-07-07T07:19:00Z</dcterms:created>
  <dc:creator>poetic</dc:creator>
  <cp:lastModifiedBy>小幸运</cp:lastModifiedBy>
  <dcterms:modified xsi:type="dcterms:W3CDTF">2022-11-18T06:18:12Z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3E41DC30D15D4B30804886F050E840BC</vt:lpwstr>
  </property>
</Properties>
</file>