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CF250">
      <w:pPr>
        <w:pStyle w:val="6"/>
        <w:numPr>
          <w:ilvl w:val="0"/>
          <w:numId w:val="0"/>
        </w:numPr>
        <w:spacing w:line="560" w:lineRule="exact"/>
        <w:jc w:val="center"/>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深圳市口腔医院2025年招聘平台服务项目方案响应模板</w:t>
      </w:r>
      <w:bookmarkStart w:id="0" w:name="_GoBack"/>
      <w:bookmarkEnd w:id="0"/>
    </w:p>
    <w:p w14:paraId="3D0C5DA0">
      <w:pPr>
        <w:pStyle w:val="6"/>
        <w:numPr>
          <w:ilvl w:val="0"/>
          <w:numId w:val="0"/>
        </w:numPr>
        <w:spacing w:line="560" w:lineRule="exact"/>
        <w:ind w:firstLine="640" w:firstLineChars="200"/>
        <w:rPr>
          <w:rFonts w:hint="default" w:ascii="仿宋_GB2312" w:hAnsi="黑体" w:eastAsia="仿宋_GB2312" w:cstheme="minorBidi"/>
          <w:kern w:val="2"/>
          <w:sz w:val="32"/>
          <w:szCs w:val="32"/>
          <w:lang w:val="en-US" w:eastAsia="zh-CN" w:bidi="ar-SA"/>
          <w14:ligatures w14:val="standardContextual"/>
        </w:rPr>
      </w:pPr>
      <w:r>
        <w:rPr>
          <w:rFonts w:hint="eastAsia" w:ascii="仿宋_GB2312" w:hAnsi="黑体" w:eastAsia="仿宋_GB2312" w:cstheme="minorBidi"/>
          <w:kern w:val="2"/>
          <w:sz w:val="32"/>
          <w:szCs w:val="32"/>
          <w:lang w:val="en-US" w:eastAsia="zh-CN" w:bidi="ar-SA"/>
          <w14:ligatures w14:val="standardContextual"/>
        </w:rPr>
        <w:t>请投标人按以下内容做相应服务方案并给出报价。</w:t>
      </w:r>
    </w:p>
    <w:p w14:paraId="160B5477">
      <w:pPr>
        <w:pStyle w:val="6"/>
        <w:numPr>
          <w:ilvl w:val="0"/>
          <w:numId w:val="1"/>
        </w:numPr>
        <w:spacing w:line="560" w:lineRule="exact"/>
        <w:rPr>
          <w:rFonts w:hint="eastAsia" w:ascii="黑体" w:hAnsi="黑体" w:eastAsia="黑体"/>
          <w:sz w:val="32"/>
          <w:szCs w:val="32"/>
        </w:rPr>
      </w:pPr>
      <w:r>
        <w:rPr>
          <w:rFonts w:hint="eastAsia" w:ascii="黑体" w:hAnsi="黑体" w:eastAsia="黑体"/>
          <w:sz w:val="32"/>
          <w:szCs w:val="32"/>
        </w:rPr>
        <w:t>项目</w:t>
      </w:r>
      <w:r>
        <w:rPr>
          <w:rFonts w:hint="eastAsia" w:ascii="黑体" w:hAnsi="黑体" w:eastAsia="黑体"/>
          <w:sz w:val="32"/>
          <w:szCs w:val="32"/>
          <w:lang w:val="en-US" w:eastAsia="zh-CN"/>
        </w:rPr>
        <w:t>报价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593"/>
        <w:gridCol w:w="1980"/>
        <w:gridCol w:w="1936"/>
        <w:gridCol w:w="2172"/>
      </w:tblGrid>
      <w:tr w14:paraId="4E8D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8" w:type="dxa"/>
          </w:tcPr>
          <w:p w14:paraId="09052B49">
            <w:pPr>
              <w:spacing w:line="560" w:lineRule="exact"/>
              <w:jc w:val="center"/>
              <w:rPr>
                <w:rFonts w:hint="eastAsia" w:ascii="仿宋_GB2312" w:eastAsia="仿宋_GB2312"/>
                <w:sz w:val="32"/>
                <w:szCs w:val="32"/>
              </w:rPr>
            </w:pPr>
            <w:r>
              <w:rPr>
                <w:rFonts w:hint="eastAsia" w:ascii="仿宋_GB2312" w:eastAsia="仿宋_GB2312"/>
                <w:sz w:val="32"/>
                <w:szCs w:val="32"/>
              </w:rPr>
              <w:t>序号</w:t>
            </w:r>
          </w:p>
        </w:tc>
        <w:tc>
          <w:tcPr>
            <w:tcW w:w="1593" w:type="dxa"/>
          </w:tcPr>
          <w:p w14:paraId="265A538E">
            <w:pPr>
              <w:spacing w:line="560" w:lineRule="exact"/>
              <w:jc w:val="center"/>
              <w:rPr>
                <w:rFonts w:hint="eastAsia" w:ascii="仿宋_GB2312" w:eastAsia="仿宋_GB2312"/>
                <w:sz w:val="32"/>
                <w:szCs w:val="32"/>
              </w:rPr>
            </w:pPr>
            <w:r>
              <w:rPr>
                <w:rFonts w:hint="eastAsia" w:ascii="仿宋_GB2312" w:eastAsia="仿宋_GB2312"/>
                <w:sz w:val="32"/>
                <w:szCs w:val="32"/>
              </w:rPr>
              <w:t>项目内容</w:t>
            </w:r>
          </w:p>
        </w:tc>
        <w:tc>
          <w:tcPr>
            <w:tcW w:w="1980" w:type="dxa"/>
          </w:tcPr>
          <w:p w14:paraId="4D59E4D7">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公司名称</w:t>
            </w:r>
          </w:p>
        </w:tc>
        <w:tc>
          <w:tcPr>
            <w:tcW w:w="1936" w:type="dxa"/>
          </w:tcPr>
          <w:p w14:paraId="7DEB6D09">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报价</w:t>
            </w:r>
          </w:p>
        </w:tc>
        <w:tc>
          <w:tcPr>
            <w:tcW w:w="2172" w:type="dxa"/>
          </w:tcPr>
          <w:p w14:paraId="7D442323">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联系方式</w:t>
            </w:r>
          </w:p>
        </w:tc>
      </w:tr>
      <w:tr w14:paraId="3843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38" w:type="dxa"/>
          </w:tcPr>
          <w:p w14:paraId="4139462C">
            <w:pPr>
              <w:spacing w:line="560" w:lineRule="exact"/>
              <w:jc w:val="center"/>
              <w:rPr>
                <w:rFonts w:hint="eastAsia" w:ascii="仿宋_GB2312" w:eastAsia="仿宋_GB2312"/>
                <w:sz w:val="32"/>
                <w:szCs w:val="32"/>
              </w:rPr>
            </w:pPr>
            <w:r>
              <w:rPr>
                <w:rFonts w:hint="eastAsia" w:ascii="仿宋_GB2312" w:eastAsia="仿宋_GB2312"/>
                <w:sz w:val="32"/>
                <w:szCs w:val="32"/>
              </w:rPr>
              <w:t>1</w:t>
            </w:r>
          </w:p>
        </w:tc>
        <w:tc>
          <w:tcPr>
            <w:tcW w:w="1593" w:type="dxa"/>
          </w:tcPr>
          <w:p w14:paraId="4D45D52F">
            <w:pPr>
              <w:spacing w:line="560" w:lineRule="exact"/>
              <w:jc w:val="center"/>
              <w:rPr>
                <w:rFonts w:hint="eastAsia" w:ascii="仿宋_GB2312" w:eastAsia="仿宋_GB2312"/>
                <w:sz w:val="32"/>
                <w:szCs w:val="32"/>
              </w:rPr>
            </w:pPr>
            <w:r>
              <w:rPr>
                <w:rFonts w:hint="eastAsia" w:ascii="仿宋_GB2312" w:eastAsia="仿宋_GB2312"/>
                <w:sz w:val="32"/>
                <w:szCs w:val="32"/>
              </w:rPr>
              <w:t>2025年招聘平台服务</w:t>
            </w:r>
          </w:p>
        </w:tc>
        <w:tc>
          <w:tcPr>
            <w:tcW w:w="1980" w:type="dxa"/>
          </w:tcPr>
          <w:p w14:paraId="62B1F62C">
            <w:pPr>
              <w:spacing w:line="560" w:lineRule="exact"/>
              <w:jc w:val="center"/>
              <w:rPr>
                <w:rFonts w:hint="default" w:ascii="仿宋_GB2312" w:eastAsia="仿宋_GB2312"/>
                <w:sz w:val="32"/>
                <w:szCs w:val="32"/>
                <w:lang w:val="en-US" w:eastAsia="zh-CN"/>
              </w:rPr>
            </w:pPr>
          </w:p>
        </w:tc>
        <w:tc>
          <w:tcPr>
            <w:tcW w:w="1936" w:type="dxa"/>
          </w:tcPr>
          <w:p w14:paraId="29522280">
            <w:pPr>
              <w:spacing w:line="560" w:lineRule="exact"/>
              <w:jc w:val="center"/>
              <w:rPr>
                <w:rFonts w:hint="default" w:ascii="仿宋_GB2312" w:eastAsia="仿宋_GB2312"/>
                <w:sz w:val="32"/>
                <w:szCs w:val="32"/>
                <w:lang w:val="en-US" w:eastAsia="zh-CN"/>
              </w:rPr>
            </w:pPr>
          </w:p>
        </w:tc>
        <w:tc>
          <w:tcPr>
            <w:tcW w:w="2172" w:type="dxa"/>
          </w:tcPr>
          <w:p w14:paraId="38DA8E7A">
            <w:pPr>
              <w:spacing w:line="560" w:lineRule="exact"/>
              <w:jc w:val="center"/>
              <w:rPr>
                <w:rFonts w:hint="default" w:ascii="仿宋_GB2312" w:eastAsia="仿宋_GB2312"/>
                <w:sz w:val="32"/>
                <w:szCs w:val="32"/>
                <w:lang w:val="en-US" w:eastAsia="zh-CN"/>
              </w:rPr>
            </w:pPr>
          </w:p>
        </w:tc>
      </w:tr>
    </w:tbl>
    <w:p w14:paraId="495A2ECD">
      <w:pPr>
        <w:pStyle w:val="6"/>
        <w:numPr>
          <w:ilvl w:val="0"/>
          <w:numId w:val="0"/>
        </w:numPr>
        <w:spacing w:line="560" w:lineRule="exact"/>
        <w:ind w:left="640" w:leftChars="0"/>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投标人资格要求</w:t>
      </w:r>
      <w:r>
        <w:rPr>
          <w:rFonts w:hint="eastAsia" w:ascii="黑体" w:hAnsi="黑体" w:eastAsia="黑体"/>
          <w:sz w:val="32"/>
          <w:szCs w:val="32"/>
          <w:lang w:val="en-US" w:eastAsia="zh-CN"/>
        </w:rPr>
        <w:t>（证明材料盖章）</w:t>
      </w:r>
    </w:p>
    <w:p w14:paraId="635C5E0C">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（一）提供在中华人民共和国境内注册的法人或其他组织的营业执照或事业单位法人证书或社会团体法人登记证书复印件。</w:t>
      </w:r>
    </w:p>
    <w:p w14:paraId="48F03430">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（二）本项目不接受联合体投标，不允许转包，不接受分包。</w:t>
      </w:r>
    </w:p>
    <w:p w14:paraId="1FFF5C07">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（三）参与本项目投标前三年内，在经营活动中没有重大违法记录（由供应商做出声明）。</w:t>
      </w:r>
    </w:p>
    <w:p w14:paraId="3A1E41B2">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（四）参与本项目政府采购活动时不存在被有关部门禁止参与政府采购活动且在有效期内的情况（由供应商做出声明）。</w:t>
      </w:r>
    </w:p>
    <w:p w14:paraId="0F1E9F9A">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（五）未被列入失信被执行人、重大税收违法案件当事人名单、政府采购严重违法失信行为记录名单（由供应商做出声明）。</w:t>
      </w:r>
    </w:p>
    <w:p w14:paraId="420693E5">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注：“信用中国”、“中国政府采购网”、“深圳信用网”以及“深圳市政府采购监管网”为供应商信用信息的查询渠道，相关信息以开标当日的查询结果为准。</w:t>
      </w:r>
    </w:p>
    <w:p w14:paraId="3BF00E97">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（六）</w:t>
      </w:r>
      <w:r>
        <w:rPr>
          <w:rFonts w:hint="eastAsia" w:ascii="仿宋_GB2312" w:hAnsi="黑体" w:eastAsia="仿宋_GB2312"/>
          <w:sz w:val="32"/>
          <w:szCs w:val="32"/>
          <w:lang w:val="en-US" w:eastAsia="zh-CN"/>
        </w:rPr>
        <w:t>投标人、法人</w:t>
      </w:r>
      <w:r>
        <w:rPr>
          <w:rFonts w:hint="eastAsia" w:ascii="仿宋_GB2312" w:hAnsi="黑体" w:eastAsia="仿宋_GB2312"/>
          <w:sz w:val="32"/>
          <w:szCs w:val="32"/>
        </w:rPr>
        <w:t>不存在与参加本项目的其它供应商单位负责人为同一人或者存在直接控股、管理关系。</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提供近一个月社保缴纳证明</w:t>
      </w:r>
      <w:r>
        <w:rPr>
          <w:rFonts w:hint="eastAsia" w:ascii="仿宋_GB2312" w:hAnsi="黑体" w:eastAsia="仿宋_GB2312"/>
          <w:sz w:val="32"/>
          <w:szCs w:val="32"/>
          <w:lang w:eastAsia="zh-CN"/>
        </w:rPr>
        <w:t>）</w:t>
      </w:r>
    </w:p>
    <w:p w14:paraId="6F2A94D0">
      <w:pPr>
        <w:pStyle w:val="6"/>
        <w:numPr>
          <w:ilvl w:val="0"/>
          <w:numId w:val="0"/>
        </w:numPr>
        <w:spacing w:line="560" w:lineRule="exact"/>
        <w:ind w:left="1720" w:leftChars="0" w:hanging="1080" w:firstLineChars="0"/>
        <w:rPr>
          <w:rFonts w:hint="eastAsia" w:ascii="黑体" w:hAnsi="黑体" w:eastAsia="黑体"/>
          <w:sz w:val="32"/>
          <w:szCs w:val="32"/>
          <w:lang w:eastAsia="zh-CN"/>
        </w:rPr>
      </w:pPr>
      <w:r>
        <w:rPr>
          <w:rFonts w:hint="default" w:ascii="仿宋_GB2312" w:hAnsi="黑体" w:eastAsia="仿宋_GB2312" w:cstheme="minorBidi"/>
          <w:kern w:val="2"/>
          <w:sz w:val="32"/>
          <w:szCs w:val="32"/>
          <w:lang w:val="en-US" w:eastAsia="zh-CN" w:bidi="ar-SA"/>
          <w14:ligatures w14:val="standardContextual"/>
        </w:rPr>
        <w:t>（七）</w:t>
      </w:r>
      <w:r>
        <w:rPr>
          <w:rFonts w:hint="eastAsia" w:ascii="仿宋_GB2312" w:hAnsi="黑体" w:eastAsia="仿宋_GB2312" w:cstheme="minorBidi"/>
          <w:kern w:val="2"/>
          <w:sz w:val="32"/>
          <w:szCs w:val="32"/>
          <w:lang w:val="en-US" w:eastAsia="zh-CN" w:bidi="ar-SA"/>
          <w14:ligatures w14:val="standardContextual"/>
        </w:rPr>
        <w:t>具有人力</w:t>
      </w:r>
      <w:r>
        <w:rPr>
          <w:rFonts w:hint="eastAsia" w:ascii="仿宋_GB2312" w:hAnsi="黑体" w:eastAsia="仿宋_GB2312"/>
          <w:sz w:val="32"/>
          <w:szCs w:val="32"/>
        </w:rPr>
        <w:t>资源服务许可证。</w:t>
      </w:r>
    </w:p>
    <w:p w14:paraId="1AA62500">
      <w:pPr>
        <w:pStyle w:val="6"/>
        <w:numPr>
          <w:ilvl w:val="0"/>
          <w:numId w:val="0"/>
        </w:numPr>
        <w:spacing w:line="560" w:lineRule="exact"/>
        <w:ind w:left="640" w:leftChars="0"/>
        <w:rPr>
          <w:rFonts w:hint="default" w:ascii="黑体" w:hAnsi="黑体" w:eastAsia="黑体"/>
          <w:sz w:val="32"/>
          <w:szCs w:val="32"/>
          <w:lang w:val="en-US" w:eastAsia="zh-CN"/>
        </w:rPr>
      </w:pPr>
      <w:r>
        <w:rPr>
          <w:rFonts w:hint="eastAsia" w:ascii="黑体" w:hAnsi="黑体" w:eastAsia="黑体"/>
          <w:sz w:val="32"/>
          <w:szCs w:val="32"/>
          <w:lang w:val="en-US" w:eastAsia="zh-CN"/>
        </w:rPr>
        <w:t>三、服务需求响应情况</w:t>
      </w:r>
    </w:p>
    <w:p w14:paraId="0940DAC6">
      <w:pPr>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（一）招聘年度账号</w:t>
      </w:r>
    </w:p>
    <w:p w14:paraId="0E4E4176">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在供应商自有的招聘网站上进行包括发布职位、收取简历、下载简历、短信邀约等功能。发布招聘及岗位信息、接收简历、查阅简历、智能简历筛选及下载、智能简历推荐、在线与应聘者留言沟通等功能。</w:t>
      </w:r>
    </w:p>
    <w:p w14:paraId="1635D944">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数量要求：1年</w:t>
      </w:r>
    </w:p>
    <w:p w14:paraId="6E55CFE3">
      <w:pPr>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（二）招聘推广服务</w:t>
      </w:r>
    </w:p>
    <w:p w14:paraId="6C239D0D">
      <w:pPr>
        <w:spacing w:line="560" w:lineRule="exact"/>
        <w:ind w:firstLine="640"/>
        <w:rPr>
          <w:rFonts w:hint="eastAsia" w:ascii="仿宋_GB2312" w:hAnsi="黑体" w:eastAsia="仿宋_GB2312"/>
          <w:sz w:val="32"/>
          <w:szCs w:val="32"/>
        </w:rPr>
      </w:pPr>
      <w:r>
        <w:rPr>
          <w:rFonts w:hint="eastAsia" w:ascii="仿宋_GB2312" w:hAnsi="黑体" w:eastAsia="仿宋_GB2312"/>
          <w:sz w:val="32"/>
          <w:szCs w:val="32"/>
        </w:rPr>
        <w:t>在供应商自有的平台进行招聘推广服务，扩大招聘信息传播量，吸引医疗高质量人才关注并投递简历。推广渠道为微信公众号推送服务。</w:t>
      </w:r>
    </w:p>
    <w:p w14:paraId="706C20CE">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数量要求：1次</w:t>
      </w:r>
    </w:p>
    <w:p w14:paraId="1EBFC8E5">
      <w:pPr>
        <w:spacing w:line="560" w:lineRule="exact"/>
        <w:ind w:firstLine="640" w:firstLineChars="200"/>
        <w:rPr>
          <w:rFonts w:hint="eastAsia" w:ascii="楷体_GB2312" w:hAnsi="黑体" w:eastAsia="楷体_GB2312"/>
          <w:sz w:val="32"/>
          <w:szCs w:val="32"/>
        </w:rPr>
      </w:pPr>
      <w:r>
        <w:rPr>
          <w:rFonts w:hint="eastAsia" w:ascii="楷体_GB2312" w:hAnsi="黑体" w:eastAsia="楷体_GB2312"/>
          <w:sz w:val="32"/>
          <w:szCs w:val="32"/>
        </w:rPr>
        <w:t>（三）定向推荐服务</w:t>
      </w:r>
    </w:p>
    <w:p w14:paraId="66E1FF85">
      <w:pPr>
        <w:spacing w:line="560" w:lineRule="exact"/>
        <w:ind w:firstLine="640"/>
        <w:rPr>
          <w:rFonts w:hint="eastAsia" w:ascii="仿宋_GB2312" w:hAnsi="黑体" w:eastAsia="仿宋_GB2312"/>
          <w:sz w:val="32"/>
          <w:szCs w:val="32"/>
        </w:rPr>
      </w:pPr>
      <w:r>
        <w:rPr>
          <w:rFonts w:hint="eastAsia" w:ascii="仿宋_GB2312" w:hAnsi="黑体" w:eastAsia="仿宋_GB2312"/>
          <w:sz w:val="32"/>
          <w:szCs w:val="32"/>
        </w:rPr>
        <w:t>根据我院重点、紧缺招聘岗位，供应商需通过自有求职者资源，精准推荐符合招聘要求、且对我院具有明确求职意向的求职者，来院参加线下面试/视频面试，提升单位人才引进效率和效果。</w:t>
      </w:r>
    </w:p>
    <w:p w14:paraId="27DA7D12">
      <w:pPr>
        <w:spacing w:line="560" w:lineRule="exact"/>
        <w:ind w:firstLine="640"/>
        <w:rPr>
          <w:rFonts w:hint="eastAsia" w:ascii="楷体_GB2312" w:hAnsi="黑体" w:eastAsia="楷体_GB2312"/>
          <w:sz w:val="32"/>
          <w:szCs w:val="32"/>
        </w:rPr>
      </w:pPr>
      <w:r>
        <w:rPr>
          <w:rFonts w:hint="eastAsia" w:ascii="仿宋_GB2312" w:hAnsi="黑体" w:eastAsia="仿宋_GB2312"/>
          <w:sz w:val="32"/>
          <w:szCs w:val="32"/>
        </w:rPr>
        <w:t>数量要求：推荐成功面试的求职者不低于5人。</w:t>
      </w:r>
    </w:p>
    <w:p w14:paraId="584D1E64">
      <w:pPr>
        <w:pStyle w:val="6"/>
        <w:numPr>
          <w:ilvl w:val="0"/>
          <w:numId w:val="0"/>
        </w:numPr>
        <w:spacing w:line="560" w:lineRule="exact"/>
        <w:ind w:left="640" w:leftChars="0"/>
        <w:rPr>
          <w:rFonts w:hint="eastAsia" w:ascii="黑体" w:hAnsi="黑体" w:eastAsia="黑体"/>
          <w:sz w:val="32"/>
          <w:szCs w:val="32"/>
          <w:lang w:eastAsia="zh-CN"/>
        </w:rPr>
      </w:pPr>
      <w:r>
        <w:rPr>
          <w:rFonts w:hint="eastAsia" w:ascii="黑体" w:hAnsi="黑体" w:eastAsia="黑体"/>
          <w:sz w:val="32"/>
          <w:szCs w:val="32"/>
          <w:lang w:val="en-US" w:eastAsia="zh-CN"/>
        </w:rPr>
        <w:t>四、服务条件响应情况（证明材料盖章）</w:t>
      </w:r>
    </w:p>
    <w:p w14:paraId="528870BE">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一</w:t>
      </w:r>
      <w:r>
        <w:rPr>
          <w:rFonts w:hint="eastAsia" w:ascii="仿宋_GB2312" w:hAnsi="黑体" w:eastAsia="仿宋_GB2312"/>
          <w:sz w:val="32"/>
          <w:szCs w:val="32"/>
          <w:lang w:eastAsia="zh-CN"/>
        </w:rPr>
        <w:t>）</w:t>
      </w:r>
      <w:r>
        <w:rPr>
          <w:rFonts w:hint="eastAsia" w:ascii="仿宋_GB2312" w:hAnsi="黑体" w:eastAsia="仿宋_GB2312"/>
          <w:sz w:val="32"/>
          <w:szCs w:val="32"/>
        </w:rPr>
        <w:t>供应商应有自己的独立且完整的招聘及宣传平台（例如：网站、公众号、小程序、手机APP、视频号等</w:t>
      </w:r>
      <w:r>
        <w:rPr>
          <w:rFonts w:hint="eastAsia" w:ascii="仿宋_GB2312" w:hAnsi="黑体" w:eastAsia="仿宋_GB2312"/>
          <w:sz w:val="32"/>
          <w:szCs w:val="32"/>
          <w:lang w:val="en-US" w:eastAsia="zh-CN"/>
        </w:rPr>
        <w:t>全部平台罗列及相应粉丝数或影响力证明</w:t>
      </w:r>
      <w:r>
        <w:rPr>
          <w:rFonts w:hint="eastAsia" w:ascii="仿宋_GB2312" w:hAnsi="黑体" w:eastAsia="仿宋_GB2312"/>
          <w:sz w:val="32"/>
          <w:szCs w:val="32"/>
        </w:rPr>
        <w:t>）。</w:t>
      </w:r>
    </w:p>
    <w:p w14:paraId="6531304A">
      <w:pPr>
        <w:spacing w:line="560" w:lineRule="exact"/>
        <w:ind w:firstLine="640"/>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二</w:t>
      </w:r>
      <w:r>
        <w:rPr>
          <w:rFonts w:hint="eastAsia" w:ascii="仿宋_GB2312" w:hAnsi="黑体" w:eastAsia="仿宋_GB2312"/>
          <w:sz w:val="32"/>
          <w:szCs w:val="32"/>
          <w:lang w:eastAsia="zh-CN"/>
        </w:rPr>
        <w:t>）</w:t>
      </w:r>
      <w:r>
        <w:rPr>
          <w:rFonts w:hint="eastAsia" w:ascii="仿宋_GB2312" w:hAnsi="黑体" w:eastAsia="仿宋_GB2312"/>
          <w:sz w:val="32"/>
          <w:szCs w:val="32"/>
        </w:rPr>
        <w:t>供应商应在医疗求职领域具备一定影响力。供应商医疗求职领域微信公众号粉丝数应≥250万。（需提供证明材料，包含微信账号后台截图，及第三方测评网站新榜平台网址：https://newrank.cn 数据截图。不提供或提供不完整的视为无效。）</w:t>
      </w:r>
    </w:p>
    <w:p w14:paraId="604F4D85">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三</w:t>
      </w:r>
      <w:r>
        <w:rPr>
          <w:rFonts w:hint="eastAsia" w:ascii="仿宋_GB2312" w:hAnsi="黑体" w:eastAsia="仿宋_GB2312"/>
          <w:sz w:val="32"/>
          <w:szCs w:val="32"/>
          <w:lang w:eastAsia="zh-CN"/>
        </w:rPr>
        <w:t>）</w:t>
      </w:r>
      <w:r>
        <w:rPr>
          <w:rFonts w:hint="eastAsia" w:ascii="仿宋_GB2312" w:hAnsi="黑体" w:eastAsia="仿宋_GB2312"/>
          <w:sz w:val="32"/>
          <w:szCs w:val="32"/>
        </w:rPr>
        <w:t>供应商应具备数量丰富、针对性强的注册求职者简历库资源。供应商应具备≥500万份的求职者简历；供应商应具备≥5万份的博士及以上学历的求职者简历；供应商应具备≥10万份的副高及以上职称求职者简历。（以上数据需提供平台网站后台截图。不提供或提供不完整的视为无效。）</w:t>
      </w:r>
    </w:p>
    <w:p w14:paraId="089FAE74">
      <w:pPr>
        <w:spacing w:line="560" w:lineRule="exact"/>
        <w:ind w:firstLine="640"/>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四</w:t>
      </w:r>
      <w:r>
        <w:rPr>
          <w:rFonts w:hint="eastAsia" w:ascii="仿宋_GB2312" w:hAnsi="黑体" w:eastAsia="仿宋_GB2312"/>
          <w:sz w:val="32"/>
          <w:szCs w:val="32"/>
          <w:lang w:eastAsia="zh-CN"/>
        </w:rPr>
        <w:t>）</w:t>
      </w:r>
      <w:r>
        <w:rPr>
          <w:rFonts w:hint="eastAsia" w:ascii="仿宋_GB2312" w:hAnsi="黑体" w:eastAsia="仿宋_GB2312"/>
          <w:sz w:val="32"/>
          <w:szCs w:val="32"/>
        </w:rPr>
        <w:t>信息安全保障。供应商应具备良好的信息安全保障措施，需提供信息系统安全等级保护第三级证书。</w:t>
      </w:r>
    </w:p>
    <w:p w14:paraId="76C33F1E">
      <w:pPr>
        <w:spacing w:line="560" w:lineRule="exact"/>
        <w:ind w:firstLine="640"/>
        <w:rPr>
          <w:rFonts w:hint="eastAsia" w:ascii="仿宋_GB2312" w:hAnsi="黑体" w:eastAsia="仿宋_GB2312"/>
          <w:sz w:val="32"/>
          <w:szCs w:val="32"/>
          <w:lang w:eastAsia="zh-CN"/>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五</w:t>
      </w:r>
      <w:r>
        <w:rPr>
          <w:rFonts w:hint="eastAsia" w:ascii="仿宋_GB2312" w:hAnsi="黑体" w:eastAsia="仿宋_GB2312"/>
          <w:sz w:val="32"/>
          <w:szCs w:val="32"/>
          <w:lang w:eastAsia="zh-CN"/>
        </w:rPr>
        <w:t>）</w:t>
      </w:r>
      <w:r>
        <w:rPr>
          <w:rFonts w:hint="eastAsia" w:ascii="仿宋_GB2312" w:hAnsi="黑体" w:eastAsia="仿宋_GB2312"/>
          <w:sz w:val="32"/>
          <w:szCs w:val="32"/>
        </w:rPr>
        <w:t>招聘网站功能完善，至少包含以下基础功能：发布招聘及岗位信息、接收简历、查阅简历、智能简历筛选及下载、智能简历推荐、在线与应聘者留言沟通等功能，其中智能筛选功能可根据医院要求进行设定。</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截图证明</w:t>
      </w:r>
      <w:r>
        <w:rPr>
          <w:rFonts w:hint="eastAsia" w:ascii="仿宋_GB2312" w:hAnsi="黑体" w:eastAsia="仿宋_GB2312"/>
          <w:sz w:val="32"/>
          <w:szCs w:val="32"/>
          <w:lang w:eastAsia="zh-CN"/>
        </w:rPr>
        <w:t>）</w:t>
      </w:r>
    </w:p>
    <w:p w14:paraId="75E63DDD">
      <w:pPr>
        <w:pStyle w:val="6"/>
        <w:numPr>
          <w:ilvl w:val="0"/>
          <w:numId w:val="0"/>
        </w:numPr>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五、其他</w:t>
      </w:r>
    </w:p>
    <w:p w14:paraId="1EB09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黑体" w:hAnsi="黑体" w:eastAsia="黑体" w:cs="黑体"/>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其他投标人认为需要补充的内容。</w:t>
      </w:r>
    </w:p>
    <w:p w14:paraId="09A1FB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676BCE-8610-4070-B608-C2B3D8AC11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BDA65F-7189-45BA-A068-81EB31E50440}"/>
  </w:font>
  <w:font w:name="方正公文小标宋">
    <w:panose1 w:val="02000500000000000000"/>
    <w:charset w:val="86"/>
    <w:family w:val="auto"/>
    <w:pitch w:val="default"/>
    <w:sig w:usb0="A00002BF" w:usb1="38CF7CFA" w:usb2="00000016" w:usb3="00000000" w:csb0="00040001" w:csb1="00000000"/>
    <w:embedRegular r:id="rId3" w:fontKey="{E9EF12FB-AAEF-4F46-AE6B-A8BEE710AD8E}"/>
  </w:font>
  <w:font w:name="仿宋_GB2312">
    <w:panose1 w:val="02010609030101010101"/>
    <w:charset w:val="86"/>
    <w:family w:val="modern"/>
    <w:pitch w:val="default"/>
    <w:sig w:usb0="00000001" w:usb1="080E0000" w:usb2="00000000" w:usb3="00000000" w:csb0="00040000" w:csb1="00000000"/>
    <w:embedRegular r:id="rId4" w:fontKey="{B8B56393-4261-4524-9E2D-1725BF07BE67}"/>
  </w:font>
  <w:font w:name="楷体_GB2312">
    <w:panose1 w:val="02010609030101010101"/>
    <w:charset w:val="86"/>
    <w:family w:val="modern"/>
    <w:pitch w:val="default"/>
    <w:sig w:usb0="00000001" w:usb1="080E0000" w:usb2="00000000" w:usb3="00000000" w:csb0="00040000" w:csb1="00000000"/>
    <w:embedRegular r:id="rId5" w:fontKey="{794D0DC9-74D6-4635-9F55-F838A3AB0959}"/>
  </w:font>
  <w:font w:name="仿宋">
    <w:panose1 w:val="02010609060101010101"/>
    <w:charset w:val="86"/>
    <w:family w:val="auto"/>
    <w:pitch w:val="default"/>
    <w:sig w:usb0="800002BF" w:usb1="38CF7CFA" w:usb2="00000016" w:usb3="00000000" w:csb0="00040001" w:csb1="00000000"/>
    <w:embedRegular r:id="rId6" w:fontKey="{D490F08D-C9D8-4CB6-B91C-32A35DA4C9B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7134C"/>
    <w:multiLevelType w:val="multilevel"/>
    <w:tmpl w:val="0C07134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36146"/>
    <w:rsid w:val="09B07E99"/>
    <w:rsid w:val="0A0D4EA4"/>
    <w:rsid w:val="0B7A075E"/>
    <w:rsid w:val="0E9F74E5"/>
    <w:rsid w:val="108654B0"/>
    <w:rsid w:val="116A6B7F"/>
    <w:rsid w:val="12FB4D13"/>
    <w:rsid w:val="13365A47"/>
    <w:rsid w:val="14C45D3C"/>
    <w:rsid w:val="158A65B6"/>
    <w:rsid w:val="1F022795"/>
    <w:rsid w:val="24942439"/>
    <w:rsid w:val="26960BDD"/>
    <w:rsid w:val="2C92725E"/>
    <w:rsid w:val="2F511D30"/>
    <w:rsid w:val="30EA788D"/>
    <w:rsid w:val="414C4E51"/>
    <w:rsid w:val="43615785"/>
    <w:rsid w:val="482A346A"/>
    <w:rsid w:val="48C401B8"/>
    <w:rsid w:val="548B08B3"/>
    <w:rsid w:val="593001D6"/>
    <w:rsid w:val="5E474BAD"/>
    <w:rsid w:val="6000326B"/>
    <w:rsid w:val="62BD432E"/>
    <w:rsid w:val="652819A9"/>
    <w:rsid w:val="6E361438"/>
    <w:rsid w:val="72B36146"/>
    <w:rsid w:val="7682346D"/>
    <w:rsid w:val="7BEB5610"/>
    <w:rsid w:val="7D441543"/>
    <w:rsid w:val="7EBA6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1254</Words>
  <Characters>1284</Characters>
  <Lines>0</Lines>
  <Paragraphs>0</Paragraphs>
  <TotalTime>0</TotalTime>
  <ScaleCrop>false</ScaleCrop>
  <LinksUpToDate>false</LinksUpToDate>
  <CharactersWithSpaces>1285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2025-03-21T02:35:00Z</dcterms:created>
  <dc:creator>6+0</dc:creator>
  <cp:lastModifiedBy>6+0</cp:lastModifiedBy>
  <dcterms:modified xsi:type="dcterms:W3CDTF">2025-03-21T07:25:47Z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F4FE9B18494E4B20905785D5575A6F5F_11</vt:lpwstr>
  </property>
  <property fmtid="{D5CDD505-2E9C-101B-9397-08002B2CF9AE}" pid="4" name="KSOTemplateDocerSaveRecord">
    <vt:lpwstr>eyJoZGlkIjoiYjhiOTQ1NGUwYTM0ODYwYzkwM2RmNjkzODEzOWU1NTIiLCJ1c2VySWQiOiI5ODQ5MjI5MjUifQ==</vt:lpwstr>
  </property>
</Properties>
</file>