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348EF" w14:textId="30B27FDC" w:rsidR="00B33EED" w:rsidRPr="00110A42" w:rsidRDefault="00110A42" w:rsidP="00110A42">
      <w:pPr>
        <w:spacing w:after="0" w:line="240" w:lineRule="auto"/>
        <w:jc w:val="center"/>
        <w:rPr>
          <w:rFonts w:ascii="方正小标宋_GBK" w:eastAsia="方正小标宋_GBK" w:hint="eastAsia"/>
          <w:sz w:val="44"/>
          <w:szCs w:val="44"/>
        </w:rPr>
      </w:pPr>
      <w:r w:rsidRPr="00110A42">
        <w:rPr>
          <w:rFonts w:ascii="方正小标宋_GBK" w:eastAsia="方正小标宋_GBK" w:hint="eastAsia"/>
          <w:sz w:val="44"/>
          <w:szCs w:val="44"/>
        </w:rPr>
        <w:t>车辆租赁服务采购需求</w:t>
      </w:r>
    </w:p>
    <w:p w14:paraId="1939B6C6" w14:textId="77777777" w:rsidR="00110A42" w:rsidRPr="00110A42" w:rsidRDefault="00110A42" w:rsidP="00110A42">
      <w:pPr>
        <w:spacing w:after="0" w:line="240" w:lineRule="auto"/>
        <w:ind w:firstLineChars="200" w:firstLine="600"/>
        <w:jc w:val="both"/>
        <w:rPr>
          <w:rFonts w:ascii="黑体" w:eastAsia="黑体" w:hAnsi="黑体" w:cs="宋体" w:hint="eastAsia"/>
          <w:sz w:val="30"/>
          <w:szCs w:val="30"/>
        </w:rPr>
      </w:pPr>
      <w:r w:rsidRPr="00110A42">
        <w:rPr>
          <w:rFonts w:ascii="黑体" w:eastAsia="黑体" w:hAnsi="黑体" w:cs="宋体" w:hint="eastAsia"/>
          <w:sz w:val="30"/>
          <w:szCs w:val="30"/>
        </w:rPr>
        <w:t>一、项目概况</w:t>
      </w:r>
    </w:p>
    <w:p w14:paraId="56258B0B"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深圳市口腔医院至红岭地铁站C2口之间往返，车辆1台，医院发车每50分钟一趟，具体每天趟数如下（★每天最多10趟，运行时间可根据采购人需求调整，中标人需要配合，如果采购人需要增加额外的班次服务，增加一趟的费用为“投标人单日报价/10”）：</w:t>
      </w:r>
    </w:p>
    <w:tbl>
      <w:tblPr>
        <w:tblW w:w="850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800"/>
        <w:gridCol w:w="3663"/>
        <w:gridCol w:w="3041"/>
      </w:tblGrid>
      <w:tr w:rsidR="00110A42" w:rsidRPr="00110A42" w14:paraId="258113A2" w14:textId="77777777" w:rsidTr="00110A42">
        <w:trPr>
          <w:trHeight w:val="50"/>
          <w:jc w:val="center"/>
        </w:trPr>
        <w:tc>
          <w:tcPr>
            <w:tcW w:w="7337" w:type="dxa"/>
            <w:gridSpan w:val="3"/>
            <w:tcBorders>
              <w:tl2br w:val="nil"/>
              <w:tr2bl w:val="nil"/>
            </w:tcBorders>
            <w:shd w:val="clear" w:color="auto" w:fill="auto"/>
            <w:noWrap/>
            <w:vAlign w:val="center"/>
          </w:tcPr>
          <w:p w14:paraId="7953F8EA" w14:textId="77777777" w:rsidR="00110A42" w:rsidRPr="00110A42" w:rsidRDefault="00110A42" w:rsidP="00110A42">
            <w:pPr>
              <w:widowControl/>
              <w:spacing w:after="0" w:line="240" w:lineRule="auto"/>
              <w:jc w:val="center"/>
              <w:textAlignment w:val="center"/>
              <w:rPr>
                <w:rFonts w:ascii="宋体" w:eastAsia="宋体" w:hAnsi="宋体" w:cs="宋体" w:hint="eastAsia"/>
                <w:b/>
                <w:bCs/>
                <w:color w:val="000000"/>
                <w:sz w:val="24"/>
              </w:rPr>
            </w:pPr>
            <w:r w:rsidRPr="00110A42">
              <w:rPr>
                <w:rFonts w:ascii="宋体" w:eastAsia="宋体" w:hAnsi="宋体" w:cs="宋体" w:hint="eastAsia"/>
                <w:b/>
                <w:bCs/>
                <w:color w:val="000000"/>
                <w:kern w:val="0"/>
                <w:sz w:val="24"/>
                <w:lang w:bidi="ar"/>
              </w:rPr>
              <w:t>市口腔接驳巴士发车车次</w:t>
            </w:r>
          </w:p>
        </w:tc>
      </w:tr>
      <w:tr w:rsidR="00110A42" w:rsidRPr="00110A42" w14:paraId="1675B3B8" w14:textId="77777777" w:rsidTr="00110A42">
        <w:trPr>
          <w:trHeight w:val="70"/>
          <w:jc w:val="center"/>
        </w:trPr>
        <w:tc>
          <w:tcPr>
            <w:tcW w:w="0" w:type="auto"/>
            <w:tcBorders>
              <w:tl2br w:val="nil"/>
              <w:tr2bl w:val="nil"/>
            </w:tcBorders>
            <w:shd w:val="clear" w:color="auto" w:fill="auto"/>
            <w:noWrap/>
            <w:vAlign w:val="center"/>
          </w:tcPr>
          <w:p w14:paraId="63DAF39C"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趟数</w:t>
            </w:r>
          </w:p>
        </w:tc>
        <w:tc>
          <w:tcPr>
            <w:tcW w:w="0" w:type="auto"/>
            <w:tcBorders>
              <w:tl2br w:val="nil"/>
              <w:tr2bl w:val="nil"/>
            </w:tcBorders>
            <w:shd w:val="clear" w:color="auto" w:fill="auto"/>
            <w:noWrap/>
            <w:vAlign w:val="center"/>
          </w:tcPr>
          <w:p w14:paraId="61C085A1"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发车地点</w:t>
            </w:r>
          </w:p>
        </w:tc>
        <w:tc>
          <w:tcPr>
            <w:tcW w:w="0" w:type="auto"/>
            <w:tcBorders>
              <w:tl2br w:val="nil"/>
              <w:tr2bl w:val="nil"/>
            </w:tcBorders>
            <w:shd w:val="clear" w:color="auto" w:fill="auto"/>
            <w:noWrap/>
            <w:vAlign w:val="center"/>
          </w:tcPr>
          <w:p w14:paraId="31D36926"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发车时间</w:t>
            </w:r>
          </w:p>
        </w:tc>
      </w:tr>
      <w:tr w:rsidR="00110A42" w:rsidRPr="00110A42" w14:paraId="3F5E6689" w14:textId="77777777" w:rsidTr="00110A42">
        <w:trPr>
          <w:trHeight w:val="70"/>
          <w:jc w:val="center"/>
        </w:trPr>
        <w:tc>
          <w:tcPr>
            <w:tcW w:w="0" w:type="auto"/>
            <w:tcBorders>
              <w:tl2br w:val="nil"/>
              <w:tr2bl w:val="nil"/>
            </w:tcBorders>
            <w:shd w:val="clear" w:color="auto" w:fill="auto"/>
            <w:noWrap/>
            <w:vAlign w:val="center"/>
          </w:tcPr>
          <w:p w14:paraId="3C7C5650"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1</w:t>
            </w:r>
          </w:p>
        </w:tc>
        <w:tc>
          <w:tcPr>
            <w:tcW w:w="0" w:type="auto"/>
            <w:tcBorders>
              <w:tl2br w:val="nil"/>
              <w:tr2bl w:val="nil"/>
            </w:tcBorders>
            <w:shd w:val="clear" w:color="auto" w:fill="auto"/>
            <w:noWrap/>
            <w:vAlign w:val="center"/>
          </w:tcPr>
          <w:p w14:paraId="090804F2"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红岭地铁站</w:t>
            </w:r>
          </w:p>
        </w:tc>
        <w:tc>
          <w:tcPr>
            <w:tcW w:w="0" w:type="auto"/>
            <w:tcBorders>
              <w:tl2br w:val="nil"/>
              <w:tr2bl w:val="nil"/>
            </w:tcBorders>
            <w:shd w:val="clear" w:color="auto" w:fill="auto"/>
            <w:noWrap/>
            <w:vAlign w:val="center"/>
          </w:tcPr>
          <w:p w14:paraId="13B26F24"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8:10</w:t>
            </w:r>
          </w:p>
        </w:tc>
      </w:tr>
      <w:tr w:rsidR="00110A42" w:rsidRPr="00110A42" w14:paraId="2657E1FB" w14:textId="77777777" w:rsidTr="00110A42">
        <w:trPr>
          <w:trHeight w:val="70"/>
          <w:jc w:val="center"/>
        </w:trPr>
        <w:tc>
          <w:tcPr>
            <w:tcW w:w="0" w:type="auto"/>
            <w:tcBorders>
              <w:tl2br w:val="nil"/>
              <w:tr2bl w:val="nil"/>
            </w:tcBorders>
            <w:shd w:val="clear" w:color="auto" w:fill="auto"/>
            <w:noWrap/>
            <w:vAlign w:val="center"/>
          </w:tcPr>
          <w:p w14:paraId="239060ED"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2</w:t>
            </w:r>
          </w:p>
        </w:tc>
        <w:tc>
          <w:tcPr>
            <w:tcW w:w="0" w:type="auto"/>
            <w:tcBorders>
              <w:tl2br w:val="nil"/>
              <w:tr2bl w:val="nil"/>
            </w:tcBorders>
            <w:shd w:val="clear" w:color="auto" w:fill="auto"/>
            <w:noWrap/>
            <w:vAlign w:val="center"/>
          </w:tcPr>
          <w:p w14:paraId="74E31EB0"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医院</w:t>
            </w:r>
          </w:p>
        </w:tc>
        <w:tc>
          <w:tcPr>
            <w:tcW w:w="0" w:type="auto"/>
            <w:tcBorders>
              <w:tl2br w:val="nil"/>
              <w:tr2bl w:val="nil"/>
            </w:tcBorders>
            <w:shd w:val="clear" w:color="auto" w:fill="auto"/>
            <w:noWrap/>
            <w:vAlign w:val="center"/>
          </w:tcPr>
          <w:p w14:paraId="481D47CA"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9:10</w:t>
            </w:r>
          </w:p>
        </w:tc>
      </w:tr>
      <w:tr w:rsidR="00110A42" w:rsidRPr="00110A42" w14:paraId="2FDAEBA5" w14:textId="77777777" w:rsidTr="00110A42">
        <w:trPr>
          <w:trHeight w:val="70"/>
          <w:jc w:val="center"/>
        </w:trPr>
        <w:tc>
          <w:tcPr>
            <w:tcW w:w="0" w:type="auto"/>
            <w:tcBorders>
              <w:tl2br w:val="nil"/>
              <w:tr2bl w:val="nil"/>
            </w:tcBorders>
            <w:shd w:val="clear" w:color="auto" w:fill="auto"/>
            <w:noWrap/>
            <w:vAlign w:val="center"/>
          </w:tcPr>
          <w:p w14:paraId="14852C9C"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3</w:t>
            </w:r>
          </w:p>
        </w:tc>
        <w:tc>
          <w:tcPr>
            <w:tcW w:w="0" w:type="auto"/>
            <w:tcBorders>
              <w:tl2br w:val="nil"/>
              <w:tr2bl w:val="nil"/>
            </w:tcBorders>
            <w:shd w:val="clear" w:color="auto" w:fill="auto"/>
            <w:noWrap/>
            <w:vAlign w:val="center"/>
          </w:tcPr>
          <w:p w14:paraId="540D08A7"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医院</w:t>
            </w:r>
          </w:p>
        </w:tc>
        <w:tc>
          <w:tcPr>
            <w:tcW w:w="0" w:type="auto"/>
            <w:tcBorders>
              <w:tl2br w:val="nil"/>
              <w:tr2bl w:val="nil"/>
            </w:tcBorders>
            <w:shd w:val="clear" w:color="auto" w:fill="auto"/>
            <w:noWrap/>
            <w:vAlign w:val="center"/>
          </w:tcPr>
          <w:p w14:paraId="1311E06A"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10:00</w:t>
            </w:r>
          </w:p>
        </w:tc>
      </w:tr>
      <w:tr w:rsidR="00110A42" w:rsidRPr="00110A42" w14:paraId="15DE4C62" w14:textId="77777777" w:rsidTr="00110A42">
        <w:trPr>
          <w:trHeight w:val="70"/>
          <w:jc w:val="center"/>
        </w:trPr>
        <w:tc>
          <w:tcPr>
            <w:tcW w:w="0" w:type="auto"/>
            <w:tcBorders>
              <w:tl2br w:val="nil"/>
              <w:tr2bl w:val="nil"/>
            </w:tcBorders>
            <w:shd w:val="clear" w:color="auto" w:fill="auto"/>
            <w:noWrap/>
            <w:vAlign w:val="center"/>
          </w:tcPr>
          <w:p w14:paraId="7C8EE810"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4</w:t>
            </w:r>
          </w:p>
        </w:tc>
        <w:tc>
          <w:tcPr>
            <w:tcW w:w="0" w:type="auto"/>
            <w:tcBorders>
              <w:tl2br w:val="nil"/>
              <w:tr2bl w:val="nil"/>
            </w:tcBorders>
            <w:shd w:val="clear" w:color="auto" w:fill="auto"/>
            <w:noWrap/>
            <w:vAlign w:val="center"/>
          </w:tcPr>
          <w:p w14:paraId="1169A6D3"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医院</w:t>
            </w:r>
          </w:p>
        </w:tc>
        <w:tc>
          <w:tcPr>
            <w:tcW w:w="0" w:type="auto"/>
            <w:tcBorders>
              <w:tl2br w:val="nil"/>
              <w:tr2bl w:val="nil"/>
            </w:tcBorders>
            <w:shd w:val="clear" w:color="auto" w:fill="auto"/>
            <w:noWrap/>
            <w:vAlign w:val="center"/>
          </w:tcPr>
          <w:p w14:paraId="1D31AD9E"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10:50</w:t>
            </w:r>
          </w:p>
        </w:tc>
      </w:tr>
      <w:tr w:rsidR="00110A42" w:rsidRPr="00110A42" w14:paraId="753A7AB6" w14:textId="77777777" w:rsidTr="00110A42">
        <w:trPr>
          <w:trHeight w:val="70"/>
          <w:jc w:val="center"/>
        </w:trPr>
        <w:tc>
          <w:tcPr>
            <w:tcW w:w="0" w:type="auto"/>
            <w:tcBorders>
              <w:tl2br w:val="nil"/>
              <w:tr2bl w:val="nil"/>
            </w:tcBorders>
            <w:shd w:val="clear" w:color="auto" w:fill="auto"/>
            <w:noWrap/>
            <w:vAlign w:val="center"/>
          </w:tcPr>
          <w:p w14:paraId="0C25181B"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5</w:t>
            </w:r>
          </w:p>
        </w:tc>
        <w:tc>
          <w:tcPr>
            <w:tcW w:w="0" w:type="auto"/>
            <w:tcBorders>
              <w:tl2br w:val="nil"/>
              <w:tr2bl w:val="nil"/>
            </w:tcBorders>
            <w:shd w:val="clear" w:color="auto" w:fill="auto"/>
            <w:noWrap/>
            <w:vAlign w:val="center"/>
          </w:tcPr>
          <w:p w14:paraId="061A88BF"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医院</w:t>
            </w:r>
          </w:p>
        </w:tc>
        <w:tc>
          <w:tcPr>
            <w:tcW w:w="0" w:type="auto"/>
            <w:tcBorders>
              <w:tl2br w:val="nil"/>
              <w:tr2bl w:val="nil"/>
            </w:tcBorders>
            <w:shd w:val="clear" w:color="auto" w:fill="auto"/>
            <w:noWrap/>
            <w:vAlign w:val="center"/>
          </w:tcPr>
          <w:p w14:paraId="42FCBF0F"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11:40</w:t>
            </w:r>
          </w:p>
        </w:tc>
      </w:tr>
      <w:tr w:rsidR="00110A42" w:rsidRPr="00110A42" w14:paraId="5E6A4C41" w14:textId="77777777" w:rsidTr="00110A42">
        <w:trPr>
          <w:trHeight w:val="70"/>
          <w:jc w:val="center"/>
        </w:trPr>
        <w:tc>
          <w:tcPr>
            <w:tcW w:w="0" w:type="auto"/>
            <w:tcBorders>
              <w:tl2br w:val="nil"/>
              <w:tr2bl w:val="nil"/>
            </w:tcBorders>
            <w:shd w:val="clear" w:color="auto" w:fill="auto"/>
            <w:noWrap/>
            <w:vAlign w:val="center"/>
          </w:tcPr>
          <w:p w14:paraId="5F829745"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6</w:t>
            </w:r>
          </w:p>
        </w:tc>
        <w:tc>
          <w:tcPr>
            <w:tcW w:w="0" w:type="auto"/>
            <w:tcBorders>
              <w:tl2br w:val="nil"/>
              <w:tr2bl w:val="nil"/>
            </w:tcBorders>
            <w:shd w:val="clear" w:color="auto" w:fill="auto"/>
            <w:noWrap/>
            <w:vAlign w:val="center"/>
          </w:tcPr>
          <w:p w14:paraId="2FF21559"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医院</w:t>
            </w:r>
          </w:p>
        </w:tc>
        <w:tc>
          <w:tcPr>
            <w:tcW w:w="0" w:type="auto"/>
            <w:tcBorders>
              <w:tl2br w:val="nil"/>
              <w:tr2bl w:val="nil"/>
            </w:tcBorders>
            <w:shd w:val="clear" w:color="auto" w:fill="auto"/>
            <w:noWrap/>
            <w:vAlign w:val="center"/>
          </w:tcPr>
          <w:p w14:paraId="7529C4A8"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12:30</w:t>
            </w:r>
          </w:p>
        </w:tc>
      </w:tr>
      <w:tr w:rsidR="00110A42" w:rsidRPr="00110A42" w14:paraId="2B2D9591" w14:textId="77777777" w:rsidTr="00110A42">
        <w:trPr>
          <w:trHeight w:val="70"/>
          <w:jc w:val="center"/>
        </w:trPr>
        <w:tc>
          <w:tcPr>
            <w:tcW w:w="0" w:type="auto"/>
            <w:tcBorders>
              <w:tl2br w:val="nil"/>
              <w:tr2bl w:val="nil"/>
            </w:tcBorders>
            <w:shd w:val="clear" w:color="auto" w:fill="auto"/>
            <w:noWrap/>
            <w:vAlign w:val="center"/>
          </w:tcPr>
          <w:p w14:paraId="2EFC30C2"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7</w:t>
            </w:r>
          </w:p>
        </w:tc>
        <w:tc>
          <w:tcPr>
            <w:tcW w:w="0" w:type="auto"/>
            <w:tcBorders>
              <w:tl2br w:val="nil"/>
              <w:tr2bl w:val="nil"/>
            </w:tcBorders>
            <w:shd w:val="clear" w:color="auto" w:fill="auto"/>
            <w:noWrap/>
            <w:vAlign w:val="center"/>
          </w:tcPr>
          <w:p w14:paraId="1BE73F79"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医院</w:t>
            </w:r>
          </w:p>
        </w:tc>
        <w:tc>
          <w:tcPr>
            <w:tcW w:w="0" w:type="auto"/>
            <w:tcBorders>
              <w:tl2br w:val="nil"/>
              <w:tr2bl w:val="nil"/>
            </w:tcBorders>
            <w:shd w:val="clear" w:color="auto" w:fill="auto"/>
            <w:noWrap/>
            <w:vAlign w:val="center"/>
          </w:tcPr>
          <w:p w14:paraId="117AB2E4"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15:10</w:t>
            </w:r>
          </w:p>
        </w:tc>
      </w:tr>
      <w:tr w:rsidR="00110A42" w:rsidRPr="00110A42" w14:paraId="484CE0B1" w14:textId="77777777" w:rsidTr="00110A42">
        <w:trPr>
          <w:trHeight w:val="70"/>
          <w:jc w:val="center"/>
        </w:trPr>
        <w:tc>
          <w:tcPr>
            <w:tcW w:w="0" w:type="auto"/>
            <w:tcBorders>
              <w:tl2br w:val="nil"/>
              <w:tr2bl w:val="nil"/>
            </w:tcBorders>
            <w:shd w:val="clear" w:color="auto" w:fill="auto"/>
            <w:noWrap/>
            <w:vAlign w:val="center"/>
          </w:tcPr>
          <w:p w14:paraId="0ECFB31F"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8</w:t>
            </w:r>
          </w:p>
        </w:tc>
        <w:tc>
          <w:tcPr>
            <w:tcW w:w="0" w:type="auto"/>
            <w:tcBorders>
              <w:tl2br w:val="nil"/>
              <w:tr2bl w:val="nil"/>
            </w:tcBorders>
            <w:shd w:val="clear" w:color="auto" w:fill="auto"/>
            <w:noWrap/>
            <w:vAlign w:val="center"/>
          </w:tcPr>
          <w:p w14:paraId="51175EC3"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医院</w:t>
            </w:r>
          </w:p>
        </w:tc>
        <w:tc>
          <w:tcPr>
            <w:tcW w:w="0" w:type="auto"/>
            <w:tcBorders>
              <w:tl2br w:val="nil"/>
              <w:tr2bl w:val="nil"/>
            </w:tcBorders>
            <w:shd w:val="clear" w:color="auto" w:fill="auto"/>
            <w:noWrap/>
            <w:vAlign w:val="center"/>
          </w:tcPr>
          <w:p w14:paraId="089B4904"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16:00</w:t>
            </w:r>
          </w:p>
        </w:tc>
      </w:tr>
      <w:tr w:rsidR="00110A42" w:rsidRPr="00110A42" w14:paraId="2E082FC5" w14:textId="77777777" w:rsidTr="00110A42">
        <w:trPr>
          <w:trHeight w:val="70"/>
          <w:jc w:val="center"/>
        </w:trPr>
        <w:tc>
          <w:tcPr>
            <w:tcW w:w="0" w:type="auto"/>
            <w:tcBorders>
              <w:tl2br w:val="nil"/>
              <w:tr2bl w:val="nil"/>
            </w:tcBorders>
            <w:shd w:val="clear" w:color="auto" w:fill="auto"/>
            <w:noWrap/>
            <w:vAlign w:val="center"/>
          </w:tcPr>
          <w:p w14:paraId="4854AFA8"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9</w:t>
            </w:r>
          </w:p>
        </w:tc>
        <w:tc>
          <w:tcPr>
            <w:tcW w:w="0" w:type="auto"/>
            <w:tcBorders>
              <w:tl2br w:val="nil"/>
              <w:tr2bl w:val="nil"/>
            </w:tcBorders>
            <w:shd w:val="clear" w:color="auto" w:fill="auto"/>
            <w:noWrap/>
            <w:vAlign w:val="center"/>
          </w:tcPr>
          <w:p w14:paraId="73E39333"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医院</w:t>
            </w:r>
          </w:p>
        </w:tc>
        <w:tc>
          <w:tcPr>
            <w:tcW w:w="0" w:type="auto"/>
            <w:tcBorders>
              <w:tl2br w:val="nil"/>
              <w:tr2bl w:val="nil"/>
            </w:tcBorders>
            <w:shd w:val="clear" w:color="auto" w:fill="auto"/>
            <w:noWrap/>
            <w:vAlign w:val="center"/>
          </w:tcPr>
          <w:p w14:paraId="7C92FD31"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16:50</w:t>
            </w:r>
          </w:p>
        </w:tc>
      </w:tr>
      <w:tr w:rsidR="00110A42" w:rsidRPr="00110A42" w14:paraId="4EA398D9" w14:textId="77777777" w:rsidTr="00110A42">
        <w:trPr>
          <w:trHeight w:val="70"/>
          <w:jc w:val="center"/>
        </w:trPr>
        <w:tc>
          <w:tcPr>
            <w:tcW w:w="0" w:type="auto"/>
            <w:tcBorders>
              <w:tl2br w:val="nil"/>
              <w:tr2bl w:val="nil"/>
            </w:tcBorders>
            <w:shd w:val="clear" w:color="auto" w:fill="auto"/>
            <w:noWrap/>
            <w:vAlign w:val="center"/>
          </w:tcPr>
          <w:p w14:paraId="0B1D72DC"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10</w:t>
            </w:r>
          </w:p>
        </w:tc>
        <w:tc>
          <w:tcPr>
            <w:tcW w:w="0" w:type="auto"/>
            <w:tcBorders>
              <w:tl2br w:val="nil"/>
              <w:tr2bl w:val="nil"/>
            </w:tcBorders>
            <w:shd w:val="clear" w:color="auto" w:fill="auto"/>
            <w:noWrap/>
            <w:vAlign w:val="center"/>
          </w:tcPr>
          <w:p w14:paraId="03CC10AE"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医院</w:t>
            </w:r>
          </w:p>
        </w:tc>
        <w:tc>
          <w:tcPr>
            <w:tcW w:w="0" w:type="auto"/>
            <w:tcBorders>
              <w:tl2br w:val="nil"/>
              <w:tr2bl w:val="nil"/>
            </w:tcBorders>
            <w:shd w:val="clear" w:color="auto" w:fill="auto"/>
            <w:noWrap/>
            <w:vAlign w:val="center"/>
          </w:tcPr>
          <w:p w14:paraId="46A8A3E0" w14:textId="77777777" w:rsidR="00110A42" w:rsidRPr="00110A42" w:rsidRDefault="00110A42" w:rsidP="00110A42">
            <w:pPr>
              <w:widowControl/>
              <w:spacing w:after="0" w:line="240" w:lineRule="auto"/>
              <w:jc w:val="center"/>
              <w:textAlignment w:val="center"/>
              <w:rPr>
                <w:rFonts w:ascii="宋体" w:eastAsia="宋体" w:hAnsi="宋体" w:cs="宋体" w:hint="eastAsia"/>
                <w:color w:val="000000"/>
                <w:sz w:val="24"/>
              </w:rPr>
            </w:pPr>
            <w:r w:rsidRPr="00110A42">
              <w:rPr>
                <w:rFonts w:ascii="宋体" w:eastAsia="宋体" w:hAnsi="宋体" w:cs="宋体" w:hint="eastAsia"/>
                <w:color w:val="000000"/>
                <w:kern w:val="0"/>
                <w:sz w:val="24"/>
                <w:lang w:bidi="ar"/>
              </w:rPr>
              <w:t>17:40</w:t>
            </w:r>
          </w:p>
        </w:tc>
      </w:tr>
    </w:tbl>
    <w:p w14:paraId="612C3554" w14:textId="77777777" w:rsidR="00110A42" w:rsidRPr="00110A42" w:rsidRDefault="00110A42" w:rsidP="00110A42">
      <w:pPr>
        <w:spacing w:after="0" w:line="240" w:lineRule="auto"/>
        <w:ind w:firstLineChars="200" w:firstLine="600"/>
        <w:jc w:val="both"/>
        <w:rPr>
          <w:rFonts w:ascii="黑体" w:eastAsia="黑体" w:hAnsi="黑体" w:cs="宋体" w:hint="eastAsia"/>
          <w:sz w:val="30"/>
          <w:szCs w:val="30"/>
        </w:rPr>
      </w:pPr>
      <w:r w:rsidRPr="00110A42">
        <w:rPr>
          <w:rFonts w:ascii="黑体" w:eastAsia="黑体" w:hAnsi="黑体" w:cs="宋体" w:hint="eastAsia"/>
          <w:sz w:val="30"/>
          <w:szCs w:val="30"/>
        </w:rPr>
        <w:t>二、技术要求</w:t>
      </w:r>
    </w:p>
    <w:p w14:paraId="7806B579"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（一）车辆要求：</w:t>
      </w:r>
    </w:p>
    <w:p w14:paraId="346CDA9E" w14:textId="1356165B"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1.投标人必须提供2024年1月后上牌的座位数为15座</w:t>
      </w:r>
      <w:r w:rsidR="00C61100">
        <w:rPr>
          <w:rFonts w:ascii="仿宋_GB2312" w:eastAsia="仿宋_GB2312" w:hAnsi="宋体" w:cs="宋体" w:hint="eastAsia"/>
          <w:sz w:val="30"/>
          <w:szCs w:val="30"/>
        </w:rPr>
        <w:t>（宇通天骏）</w:t>
      </w:r>
      <w:r w:rsidRPr="00110A42">
        <w:rPr>
          <w:rFonts w:ascii="仿宋_GB2312" w:eastAsia="仿宋_GB2312" w:hAnsi="宋体" w:cs="宋体" w:hint="eastAsia"/>
          <w:sz w:val="30"/>
          <w:szCs w:val="30"/>
        </w:rPr>
        <w:t>车辆（座位数含司机位）并至少可提供一辆同款备用车辆；</w:t>
      </w:r>
    </w:p>
    <w:p w14:paraId="4F0BBC62"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2.所提供车辆的坐垫材质应为真皮或绒布，车辆外观良好，车厢内干净整洁、安全舒适且无异味；</w:t>
      </w:r>
    </w:p>
    <w:p w14:paraId="1046E567"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3.投标人提供的车辆需满足以下要求：</w:t>
      </w:r>
    </w:p>
    <w:p w14:paraId="0ADB662E"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lastRenderedPageBreak/>
        <w:t>①提供的车辆持有深圳市交通厅核发的市际包车客运营运资质，具备有效期内的机动车行驶证件、道路运输证及车辆登记证书；依照采购单位要求进行相关资料报备。</w:t>
      </w:r>
    </w:p>
    <w:p w14:paraId="1DEBAA4F"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②车身尺寸：长</w:t>
      </w:r>
      <w:r w:rsidRPr="00110A42">
        <w:rPr>
          <w:rFonts w:ascii="仿宋_GB2312" w:eastAsia="仿宋_GB2312" w:hint="eastAsia"/>
          <w:sz w:val="30"/>
          <w:szCs w:val="30"/>
        </w:rPr>
        <w:t>≥</w:t>
      </w:r>
      <w:r w:rsidRPr="00110A42">
        <w:rPr>
          <w:rFonts w:ascii="仿宋_GB2312" w:eastAsia="仿宋_GB2312" w:hAnsi="宋体" w:cs="宋体" w:hint="eastAsia"/>
          <w:sz w:val="30"/>
          <w:szCs w:val="30"/>
        </w:rPr>
        <w:t>5990mm、宽</w:t>
      </w:r>
      <w:r w:rsidRPr="00110A42">
        <w:rPr>
          <w:rFonts w:ascii="仿宋_GB2312" w:eastAsia="仿宋_GB2312" w:hint="eastAsia"/>
          <w:sz w:val="30"/>
          <w:szCs w:val="30"/>
        </w:rPr>
        <w:t>≥</w:t>
      </w:r>
      <w:r w:rsidRPr="00110A42">
        <w:rPr>
          <w:rFonts w:ascii="仿宋_GB2312" w:eastAsia="仿宋_GB2312" w:hAnsi="宋体" w:cs="宋体" w:hint="eastAsia"/>
          <w:sz w:val="30"/>
          <w:szCs w:val="30"/>
        </w:rPr>
        <w:t>2090mm、高</w:t>
      </w:r>
      <w:r w:rsidRPr="00110A42">
        <w:rPr>
          <w:rFonts w:ascii="仿宋_GB2312" w:eastAsia="仿宋_GB2312" w:hint="eastAsia"/>
          <w:sz w:val="30"/>
          <w:szCs w:val="30"/>
        </w:rPr>
        <w:t>≥</w:t>
      </w:r>
      <w:r w:rsidRPr="00110A42">
        <w:rPr>
          <w:rFonts w:ascii="仿宋_GB2312" w:eastAsia="仿宋_GB2312" w:hAnsi="宋体" w:cs="宋体" w:hint="eastAsia"/>
          <w:sz w:val="30"/>
          <w:szCs w:val="30"/>
        </w:rPr>
        <w:t>2650mm，车内高</w:t>
      </w:r>
      <w:r w:rsidRPr="00110A42">
        <w:rPr>
          <w:rFonts w:ascii="仿宋_GB2312" w:eastAsia="仿宋_GB2312" w:hint="eastAsia"/>
          <w:sz w:val="30"/>
          <w:szCs w:val="30"/>
        </w:rPr>
        <w:t>≥</w:t>
      </w:r>
      <w:r w:rsidRPr="00110A42">
        <w:rPr>
          <w:rFonts w:ascii="仿宋_GB2312" w:eastAsia="仿宋_GB2312" w:hAnsi="宋体" w:cs="宋体" w:hint="eastAsia"/>
          <w:sz w:val="30"/>
          <w:szCs w:val="30"/>
        </w:rPr>
        <w:t>1890mm，宽</w:t>
      </w:r>
      <w:r w:rsidRPr="00110A42">
        <w:rPr>
          <w:rFonts w:ascii="仿宋_GB2312" w:eastAsia="仿宋_GB2312" w:hint="eastAsia"/>
          <w:sz w:val="30"/>
          <w:szCs w:val="30"/>
        </w:rPr>
        <w:t>≥</w:t>
      </w:r>
      <w:r w:rsidRPr="00110A42">
        <w:rPr>
          <w:rFonts w:ascii="仿宋_GB2312" w:eastAsia="仿宋_GB2312" w:hAnsi="宋体" w:cs="宋体" w:hint="eastAsia"/>
          <w:sz w:val="30"/>
          <w:szCs w:val="30"/>
        </w:rPr>
        <w:t>340mm，宽体过道方便乘客进出。</w:t>
      </w:r>
    </w:p>
    <w:p w14:paraId="74F169FE"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③造型：采用欧洲风格设计，融入潮流设计美学，造型温润饱满，线条流畅自然前围飞翼造型格栅搭配炮管式 LED 透镜大灯，时尚且具有辨识度。</w:t>
      </w:r>
    </w:p>
    <w:p w14:paraId="6C7C388C"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④灯光系统：大灯、尾灯光源为LED，具备亮度高、寿命长的优点，还配备近光自动点亮、日间行车灯、高位刹车灯、雾灯、转向辅助灯等。</w:t>
      </w:r>
    </w:p>
    <w:p w14:paraId="749235B0" w14:textId="2E134FB3"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⑤车门车窗：电动外摆门,方便乘客上下车。</w:t>
      </w:r>
    </w:p>
    <w:p w14:paraId="28229142"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⑥车身安全配置：配置遥控爆破侧窗装置、后风挡自动破玻装置，发生紧急情况时便于乘客逃生。</w:t>
      </w:r>
    </w:p>
    <w:p w14:paraId="512B4F3E" w14:textId="35E555E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⑦内饰风格：突出时尚简约的设计风格。</w:t>
      </w:r>
    </w:p>
    <w:p w14:paraId="058BD532"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⑧座椅：车内配备符合人体工学的营运座椅，通过多档位扶手调节、安全带智能提醒等多项细节优化，可有效缓解旅途疲劳。</w:t>
      </w:r>
    </w:p>
    <w:p w14:paraId="607E8035"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4.车辆外观应根据采购人要求，张贴、悬挂经采购人确认的宣传材料，包含宣传海报、横幅等，投标人根据法律法规文件要求，向行政主管部门报批车辆外观。未经采购人确认，投标人不得私自改动车辆外观。</w:t>
      </w:r>
    </w:p>
    <w:p w14:paraId="70094F10"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5.车辆日常清洁工作由投标人负责。</w:t>
      </w:r>
    </w:p>
    <w:p w14:paraId="302B028A"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lastRenderedPageBreak/>
        <w:t>（二）驾驶员要求</w:t>
      </w:r>
    </w:p>
    <w:p w14:paraId="7D0D26FF"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1.★投标人所提供参与本项目的驾驶员必须具有A2级（或以上）机动车驾驶职照（提供驾驶证复印件并加盖投标人公章），并具有相应准驾车型5年以上（含5年）安全驾驶经历，最近3年内无交通违法行为累计满12分记录，未发生过致人死亡的重大交通事故，未受过刑事处罚（提供承诺函（格式自拟）并加盖投标人公章）；</w:t>
      </w:r>
    </w:p>
    <w:p w14:paraId="7C9DEDAF"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提供驾驶员必须为投标人公司员工，已签订劳动合同并提供驾驶员通过投标人缴纳的近三个月的任意一个月的社保证明作为本单位员工的证明依据。若供应商成立不足一个月的，需提供成立情况说明函（格式自拟），无需提供相关人员社保，亦可。</w:t>
      </w:r>
    </w:p>
    <w:p w14:paraId="51B445E3"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2.★参与本项目的驾驶员必须持有有效的《道路旅客运输从业资格证》（提供证书复印件，原件备查）。</w:t>
      </w:r>
    </w:p>
    <w:p w14:paraId="0BEA044A"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3.采购人可提供驾驶员工作午餐。</w:t>
      </w:r>
    </w:p>
    <w:p w14:paraId="2BB330CC"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（三）责任及赔偿</w:t>
      </w:r>
    </w:p>
    <w:p w14:paraId="1463D881"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1.投标人提供的车辆必须已购买全部保险，若发生任何交通事故，由投标人负责所有的事故处理，善后工作及赔偿；</w:t>
      </w:r>
    </w:p>
    <w:p w14:paraId="557590E6"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2.因投标人参与本项目的驾驶员违反交通规则所造成的一切责任皆由投标人自行承担，并由投标人自行赔偿一切相关损失；</w:t>
      </w:r>
    </w:p>
    <w:p w14:paraId="1A449EB3"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3.每车必须购置保额不少于50万元/人的“道路客运承运人责任保险” （投标方必须投保承运人责任险）和保额不少于100万元的“第三者责任险”。</w:t>
      </w:r>
    </w:p>
    <w:p w14:paraId="5588F605"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lastRenderedPageBreak/>
        <w:t>（四）投标人应该安排专门人员负责和招标人联系，进行日常车辆使用管理。</w:t>
      </w:r>
    </w:p>
    <w:p w14:paraId="3EB039E1" w14:textId="6F2747F2" w:rsidR="00110A42" w:rsidRPr="00110A42" w:rsidRDefault="00110A42" w:rsidP="0019659C">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驾驶员2名，常配置1名，另1名备用，年龄45周岁以下。</w:t>
      </w:r>
    </w:p>
    <w:p w14:paraId="09A94DD9" w14:textId="77777777" w:rsidR="00110A42" w:rsidRPr="0019659C" w:rsidRDefault="00110A42" w:rsidP="0019659C">
      <w:pPr>
        <w:spacing w:after="0" w:line="240" w:lineRule="auto"/>
        <w:ind w:firstLineChars="200" w:firstLine="600"/>
        <w:jc w:val="both"/>
        <w:rPr>
          <w:rFonts w:ascii="黑体" w:eastAsia="黑体" w:hAnsi="黑体" w:cs="宋体" w:hint="eastAsia"/>
          <w:sz w:val="30"/>
          <w:szCs w:val="30"/>
        </w:rPr>
      </w:pPr>
      <w:r w:rsidRPr="0019659C">
        <w:rPr>
          <w:rFonts w:ascii="黑体" w:eastAsia="黑体" w:hAnsi="黑体" w:cs="宋体" w:hint="eastAsia"/>
          <w:sz w:val="30"/>
          <w:szCs w:val="30"/>
        </w:rPr>
        <w:t>三、商务要求</w:t>
      </w:r>
    </w:p>
    <w:p w14:paraId="3F1C40E5" w14:textId="77777777" w:rsidR="00110A42" w:rsidRPr="00110A42" w:rsidRDefault="00110A42" w:rsidP="00110A42">
      <w:pPr>
        <w:pStyle w:val="Style5"/>
        <w:ind w:firstLine="600"/>
        <w:rPr>
          <w:rFonts w:ascii="仿宋_GB2312" w:eastAsia="仿宋_GB2312" w:hAnsi="宋体" w:cs="宋体" w:hint="eastAsia"/>
          <w:sz w:val="30"/>
          <w:szCs w:val="30"/>
        </w:rPr>
      </w:pPr>
      <w:r w:rsidRPr="00110A42">
        <w:rPr>
          <w:rFonts w:ascii="仿宋_GB2312" w:eastAsia="仿宋_GB2312" w:hAnsi="宋体" w:cs="宋体" w:hint="eastAsia"/>
          <w:sz w:val="30"/>
          <w:szCs w:val="30"/>
        </w:rPr>
        <w:t>（一）★服务期限</w:t>
      </w:r>
    </w:p>
    <w:p w14:paraId="39F25A79" w14:textId="173D7987" w:rsidR="00110A42" w:rsidRPr="00110A42" w:rsidRDefault="0019659C" w:rsidP="00110A42">
      <w:pPr>
        <w:spacing w:after="0" w:line="240" w:lineRule="auto"/>
        <w:ind w:firstLineChars="200" w:firstLine="600"/>
        <w:jc w:val="both"/>
        <w:rPr>
          <w:rFonts w:ascii="仿宋_GB2312" w:eastAsia="仿宋_GB2312" w:hAnsi="宋体" w:cs="宋体" w:hint="eastAsia"/>
          <w:sz w:val="30"/>
          <w:szCs w:val="30"/>
        </w:rPr>
      </w:pPr>
      <w:r>
        <w:rPr>
          <w:rFonts w:ascii="仿宋_GB2312" w:eastAsia="仿宋_GB2312" w:hAnsi="宋体" w:cs="宋体" w:hint="eastAsia"/>
          <w:sz w:val="30"/>
          <w:szCs w:val="30"/>
        </w:rPr>
        <w:t>3个月</w:t>
      </w:r>
      <w:r w:rsidR="00110A42" w:rsidRPr="00110A42">
        <w:rPr>
          <w:rFonts w:ascii="仿宋_GB2312" w:eastAsia="仿宋_GB2312" w:hAnsi="宋体" w:cs="宋体" w:hint="eastAsia"/>
          <w:sz w:val="30"/>
          <w:szCs w:val="30"/>
        </w:rPr>
        <w:t>。</w:t>
      </w:r>
    </w:p>
    <w:p w14:paraId="2185A029" w14:textId="77777777" w:rsidR="00110A42" w:rsidRPr="00110A42" w:rsidRDefault="00110A42" w:rsidP="00110A42">
      <w:pPr>
        <w:spacing w:after="0" w:line="240" w:lineRule="auto"/>
        <w:ind w:firstLineChars="200" w:firstLine="600"/>
        <w:jc w:val="both"/>
        <w:rPr>
          <w:rFonts w:ascii="仿宋_GB2312" w:eastAsia="仿宋_GB2312" w:hAnsi="宋体" w:cs="宋体" w:hint="eastAsia"/>
          <w:sz w:val="30"/>
          <w:szCs w:val="30"/>
        </w:rPr>
      </w:pPr>
      <w:r w:rsidRPr="00110A42">
        <w:rPr>
          <w:rFonts w:ascii="仿宋_GB2312" w:eastAsia="仿宋_GB2312" w:hAnsi="宋体" w:cs="宋体" w:hint="eastAsia"/>
          <w:sz w:val="30"/>
          <w:szCs w:val="30"/>
        </w:rPr>
        <w:t>（二）★付款方式</w:t>
      </w:r>
    </w:p>
    <w:p w14:paraId="1A3E55F3" w14:textId="720C216D" w:rsidR="00110A42" w:rsidRPr="00110A42" w:rsidRDefault="00110A42" w:rsidP="0019659C">
      <w:pPr>
        <w:spacing w:after="0" w:line="240" w:lineRule="auto"/>
        <w:ind w:firstLineChars="200" w:firstLine="600"/>
        <w:jc w:val="both"/>
        <w:rPr>
          <w:rFonts w:ascii="仿宋_GB2312" w:eastAsia="仿宋_GB2312" w:hAnsi="宋体" w:cs="宋体" w:hint="eastAsia"/>
          <w:sz w:val="30"/>
          <w:szCs w:val="30"/>
        </w:rPr>
      </w:pPr>
      <w:r w:rsidRPr="00110A42">
        <w:rPr>
          <w:rFonts w:ascii="仿宋_GB2312" w:eastAsia="仿宋_GB2312" w:hAnsi="宋体" w:cs="宋体" w:hint="eastAsia"/>
          <w:sz w:val="30"/>
          <w:szCs w:val="30"/>
        </w:rPr>
        <w:t>按月结算。次月根据上月车辆实际租用情况结算支付。</w:t>
      </w:r>
    </w:p>
    <w:sectPr w:rsidR="00110A42" w:rsidRPr="00110A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0C93E" w14:textId="77777777" w:rsidR="00DF11AB" w:rsidRDefault="00DF11AB" w:rsidP="00110A42">
      <w:pPr>
        <w:spacing w:after="0" w:line="240" w:lineRule="auto"/>
        <w:rPr>
          <w:rFonts w:hint="eastAsia"/>
        </w:rPr>
      </w:pPr>
      <w:r>
        <w:separator/>
      </w:r>
    </w:p>
  </w:endnote>
  <w:endnote w:type="continuationSeparator" w:id="0">
    <w:p w14:paraId="169D652B" w14:textId="77777777" w:rsidR="00DF11AB" w:rsidRDefault="00DF11AB" w:rsidP="00110A42">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1B5D9" w14:textId="77777777" w:rsidR="00DF11AB" w:rsidRDefault="00DF11AB" w:rsidP="00110A42">
      <w:pPr>
        <w:spacing w:after="0" w:line="240" w:lineRule="auto"/>
        <w:rPr>
          <w:rFonts w:hint="eastAsia"/>
        </w:rPr>
      </w:pPr>
      <w:r>
        <w:separator/>
      </w:r>
    </w:p>
  </w:footnote>
  <w:footnote w:type="continuationSeparator" w:id="0">
    <w:p w14:paraId="01E2B8D9" w14:textId="77777777" w:rsidR="00DF11AB" w:rsidRDefault="00DF11AB" w:rsidP="00110A42">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ED"/>
    <w:rsid w:val="00060415"/>
    <w:rsid w:val="00110A42"/>
    <w:rsid w:val="0019659C"/>
    <w:rsid w:val="0028338B"/>
    <w:rsid w:val="002D0C7D"/>
    <w:rsid w:val="004C4C86"/>
    <w:rsid w:val="00541973"/>
    <w:rsid w:val="006B7117"/>
    <w:rsid w:val="00804855"/>
    <w:rsid w:val="00B33EED"/>
    <w:rsid w:val="00C61100"/>
    <w:rsid w:val="00DF1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73408"/>
  <w15:chartTrackingRefBased/>
  <w15:docId w15:val="{158EB325-79FE-4075-9DBE-855B6805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EE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33EE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33EE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33EE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33EE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33EED"/>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33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EE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33EE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33EE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33EED"/>
    <w:rPr>
      <w:rFonts w:cstheme="majorBidi"/>
      <w:color w:val="0F4761" w:themeColor="accent1" w:themeShade="BF"/>
      <w:sz w:val="28"/>
      <w:szCs w:val="28"/>
    </w:rPr>
  </w:style>
  <w:style w:type="character" w:customStyle="1" w:styleId="50">
    <w:name w:val="标题 5 字符"/>
    <w:basedOn w:val="a0"/>
    <w:link w:val="5"/>
    <w:uiPriority w:val="9"/>
    <w:semiHidden/>
    <w:rsid w:val="00B33EED"/>
    <w:rPr>
      <w:rFonts w:cstheme="majorBidi"/>
      <w:color w:val="0F4761" w:themeColor="accent1" w:themeShade="BF"/>
      <w:sz w:val="24"/>
    </w:rPr>
  </w:style>
  <w:style w:type="character" w:customStyle="1" w:styleId="60">
    <w:name w:val="标题 6 字符"/>
    <w:basedOn w:val="a0"/>
    <w:link w:val="6"/>
    <w:uiPriority w:val="9"/>
    <w:semiHidden/>
    <w:rsid w:val="00B33EED"/>
    <w:rPr>
      <w:rFonts w:cstheme="majorBidi"/>
      <w:b/>
      <w:bCs/>
      <w:color w:val="0F4761" w:themeColor="accent1" w:themeShade="BF"/>
    </w:rPr>
  </w:style>
  <w:style w:type="character" w:customStyle="1" w:styleId="70">
    <w:name w:val="标题 7 字符"/>
    <w:basedOn w:val="a0"/>
    <w:link w:val="7"/>
    <w:uiPriority w:val="9"/>
    <w:semiHidden/>
    <w:rsid w:val="00B33EED"/>
    <w:rPr>
      <w:rFonts w:cstheme="majorBidi"/>
      <w:b/>
      <w:bCs/>
      <w:color w:val="595959" w:themeColor="text1" w:themeTint="A6"/>
    </w:rPr>
  </w:style>
  <w:style w:type="character" w:customStyle="1" w:styleId="80">
    <w:name w:val="标题 8 字符"/>
    <w:basedOn w:val="a0"/>
    <w:link w:val="8"/>
    <w:uiPriority w:val="9"/>
    <w:semiHidden/>
    <w:rsid w:val="00B33EED"/>
    <w:rPr>
      <w:rFonts w:cstheme="majorBidi"/>
      <w:color w:val="595959" w:themeColor="text1" w:themeTint="A6"/>
    </w:rPr>
  </w:style>
  <w:style w:type="character" w:customStyle="1" w:styleId="90">
    <w:name w:val="标题 9 字符"/>
    <w:basedOn w:val="a0"/>
    <w:link w:val="9"/>
    <w:uiPriority w:val="9"/>
    <w:semiHidden/>
    <w:rsid w:val="00B33EED"/>
    <w:rPr>
      <w:rFonts w:eastAsiaTheme="majorEastAsia" w:cstheme="majorBidi"/>
      <w:color w:val="595959" w:themeColor="text1" w:themeTint="A6"/>
    </w:rPr>
  </w:style>
  <w:style w:type="paragraph" w:styleId="a3">
    <w:name w:val="Title"/>
    <w:basedOn w:val="a"/>
    <w:next w:val="a"/>
    <w:link w:val="a4"/>
    <w:uiPriority w:val="10"/>
    <w:qFormat/>
    <w:rsid w:val="00B33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EED"/>
    <w:pPr>
      <w:spacing w:before="160"/>
      <w:jc w:val="center"/>
    </w:pPr>
    <w:rPr>
      <w:i/>
      <w:iCs/>
      <w:color w:val="404040" w:themeColor="text1" w:themeTint="BF"/>
    </w:rPr>
  </w:style>
  <w:style w:type="character" w:customStyle="1" w:styleId="a8">
    <w:name w:val="引用 字符"/>
    <w:basedOn w:val="a0"/>
    <w:link w:val="a7"/>
    <w:uiPriority w:val="29"/>
    <w:rsid w:val="00B33EED"/>
    <w:rPr>
      <w:i/>
      <w:iCs/>
      <w:color w:val="404040" w:themeColor="text1" w:themeTint="BF"/>
    </w:rPr>
  </w:style>
  <w:style w:type="paragraph" w:styleId="a9">
    <w:name w:val="List Paragraph"/>
    <w:basedOn w:val="a"/>
    <w:uiPriority w:val="34"/>
    <w:qFormat/>
    <w:rsid w:val="00B33EED"/>
    <w:pPr>
      <w:ind w:left="720"/>
      <w:contextualSpacing/>
    </w:pPr>
  </w:style>
  <w:style w:type="character" w:styleId="aa">
    <w:name w:val="Intense Emphasis"/>
    <w:basedOn w:val="a0"/>
    <w:uiPriority w:val="21"/>
    <w:qFormat/>
    <w:rsid w:val="00B33EED"/>
    <w:rPr>
      <w:i/>
      <w:iCs/>
      <w:color w:val="0F4761" w:themeColor="accent1" w:themeShade="BF"/>
    </w:rPr>
  </w:style>
  <w:style w:type="paragraph" w:styleId="ab">
    <w:name w:val="Intense Quote"/>
    <w:basedOn w:val="a"/>
    <w:next w:val="a"/>
    <w:link w:val="ac"/>
    <w:uiPriority w:val="30"/>
    <w:qFormat/>
    <w:rsid w:val="00B33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33EED"/>
    <w:rPr>
      <w:i/>
      <w:iCs/>
      <w:color w:val="0F4761" w:themeColor="accent1" w:themeShade="BF"/>
    </w:rPr>
  </w:style>
  <w:style w:type="character" w:styleId="ad">
    <w:name w:val="Intense Reference"/>
    <w:basedOn w:val="a0"/>
    <w:uiPriority w:val="32"/>
    <w:qFormat/>
    <w:rsid w:val="00B33EED"/>
    <w:rPr>
      <w:b/>
      <w:bCs/>
      <w:smallCaps/>
      <w:color w:val="0F4761" w:themeColor="accent1" w:themeShade="BF"/>
      <w:spacing w:val="5"/>
    </w:rPr>
  </w:style>
  <w:style w:type="paragraph" w:styleId="ae">
    <w:name w:val="header"/>
    <w:basedOn w:val="a"/>
    <w:link w:val="af"/>
    <w:uiPriority w:val="99"/>
    <w:unhideWhenUsed/>
    <w:rsid w:val="00110A42"/>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110A42"/>
    <w:rPr>
      <w:sz w:val="18"/>
      <w:szCs w:val="18"/>
    </w:rPr>
  </w:style>
  <w:style w:type="paragraph" w:styleId="af0">
    <w:name w:val="footer"/>
    <w:basedOn w:val="a"/>
    <w:link w:val="af1"/>
    <w:unhideWhenUsed/>
    <w:qFormat/>
    <w:rsid w:val="00110A42"/>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110A42"/>
    <w:rPr>
      <w:sz w:val="18"/>
      <w:szCs w:val="18"/>
    </w:rPr>
  </w:style>
  <w:style w:type="paragraph" w:customStyle="1" w:styleId="Style5">
    <w:name w:val="_Style 5"/>
    <w:basedOn w:val="a"/>
    <w:qFormat/>
    <w:rsid w:val="00110A42"/>
    <w:pPr>
      <w:spacing w:after="0" w:line="240" w:lineRule="auto"/>
      <w:ind w:firstLineChars="200" w:firstLine="200"/>
      <w:jc w:val="both"/>
    </w:pPr>
    <w:rPr>
      <w:rFonts w:ascii="Times New Roman" w:eastAsia="宋体" w:hAnsi="Times New Roman" w:cs="Times New Roman"/>
      <w:sz w:val="24"/>
      <w:szCs w:val="22"/>
      <w14:ligatures w14:val="none"/>
    </w:rPr>
  </w:style>
  <w:style w:type="table" w:customStyle="1" w:styleId="TableNormal">
    <w:name w:val="Table Normal"/>
    <w:qFormat/>
    <w:rsid w:val="00110A42"/>
    <w:pPr>
      <w:spacing w:after="0" w:line="24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Ezn0213</dc:creator>
  <cp:keywords/>
  <dc:description/>
  <cp:lastModifiedBy>Ezn0213</cp:lastModifiedBy>
  <cp:revision>4</cp:revision>
  <dcterms:created xsi:type="dcterms:W3CDTF">2025-06-23T04:34:00Z</dcterms:created>
  <dcterms:modified xsi:type="dcterms:W3CDTF">2025-06-24T01:14:00Z</dcterms:modified>
</cp:coreProperties>
</file>