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E24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bookmarkStart w:id="0" w:name="_Toc3988"/>
      <w:bookmarkStart w:id="1" w:name="_Toc12193"/>
      <w:bookmarkStart w:id="2" w:name="_Toc12668"/>
      <w:r>
        <w:rPr>
          <w:rFonts w:hint="eastAsia" w:ascii="方正小标宋_GBK" w:hAnsi="方正小标宋_GBK" w:eastAsia="方正小标宋_GBK" w:cs="方正小标宋_GBK"/>
          <w:color w:val="auto"/>
          <w:sz w:val="44"/>
          <w:szCs w:val="44"/>
          <w:lang w:val="en-US" w:eastAsia="zh-CN"/>
        </w:rPr>
        <w:t>采</w:t>
      </w:r>
      <w:r>
        <w:rPr>
          <w:rFonts w:hint="eastAsia" w:ascii="方正小标宋_GBK" w:hAnsi="方正小标宋_GBK" w:eastAsia="方正小标宋_GBK" w:cs="方正小标宋_GBK"/>
          <w:color w:val="auto"/>
          <w:sz w:val="44"/>
          <w:szCs w:val="44"/>
          <w:lang w:val="en-US" w:eastAsia="zh-CN"/>
        </w:rPr>
        <w:t>购需求</w:t>
      </w:r>
      <w:bookmarkEnd w:id="0"/>
      <w:bookmarkEnd w:id="1"/>
      <w:bookmarkEnd w:id="2"/>
    </w:p>
    <w:p w14:paraId="49DBE74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一、项目概述</w:t>
      </w:r>
    </w:p>
    <w:p w14:paraId="22B47C8F">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我院拟比选一家专业机构出具本院2023年与2024年财务收支、年报审计报告，对医院的财务活动进行全面、系统、客观、独立的审查</w:t>
      </w:r>
      <w:bookmarkStart w:id="3" w:name="_GoBack"/>
      <w:bookmarkEnd w:id="3"/>
      <w:r>
        <w:rPr>
          <w:rFonts w:hint="eastAsia" w:ascii="仿宋_GB2312" w:hAnsi="仿宋_GB2312" w:eastAsia="仿宋_GB2312" w:cs="仿宋_GB2312"/>
          <w:b w:val="0"/>
          <w:bCs w:val="0"/>
          <w:color w:val="auto"/>
          <w:sz w:val="32"/>
          <w:szCs w:val="32"/>
          <w:lang w:val="en-US" w:eastAsia="zh-CN"/>
        </w:rPr>
        <w:t>和评价，确保财务信息的可靠性、规范性和透明度，为医院战略规划和内部管理提供参考。</w:t>
      </w:r>
    </w:p>
    <w:p w14:paraId="4EBBE29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★二、技术服务要求：</w:t>
      </w:r>
    </w:p>
    <w:p w14:paraId="7B06B1DA">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（一）审计医院近2年（2023年-2024年）财务收支及年报，</w:t>
      </w:r>
      <w:r>
        <w:rPr>
          <w:rFonts w:hint="eastAsia" w:ascii="仿宋_GB2312" w:hAnsi="仿宋_GB2312" w:eastAsia="仿宋_GB2312" w:cs="仿宋_GB2312"/>
          <w:b w:val="0"/>
          <w:bCs w:val="0"/>
          <w:color w:val="auto"/>
          <w:sz w:val="32"/>
          <w:szCs w:val="32"/>
        </w:rPr>
        <w:t>按</w:t>
      </w:r>
      <w:r>
        <w:rPr>
          <w:rFonts w:hint="eastAsia" w:ascii="仿宋_GB2312" w:hAnsi="仿宋_GB2312" w:eastAsia="仿宋_GB2312" w:cs="仿宋_GB2312"/>
          <w:b w:val="0"/>
          <w:bCs w:val="0"/>
          <w:color w:val="auto"/>
          <w:sz w:val="32"/>
          <w:szCs w:val="32"/>
          <w:lang w:val="en-US" w:eastAsia="zh-CN"/>
        </w:rPr>
        <w:t>审计法等相关</w:t>
      </w:r>
      <w:r>
        <w:rPr>
          <w:rFonts w:hint="eastAsia" w:ascii="仿宋_GB2312" w:hAnsi="仿宋_GB2312" w:eastAsia="仿宋_GB2312" w:cs="仿宋_GB2312"/>
          <w:b w:val="0"/>
          <w:bCs w:val="0"/>
          <w:color w:val="auto"/>
          <w:sz w:val="32"/>
          <w:szCs w:val="32"/>
        </w:rPr>
        <w:t>规定完成审计工作并出具审计报告</w:t>
      </w:r>
      <w:r>
        <w:rPr>
          <w:rFonts w:hint="eastAsia" w:ascii="仿宋_GB2312" w:hAnsi="仿宋_GB2312" w:eastAsia="仿宋_GB2312" w:cs="仿宋_GB2312"/>
          <w:b w:val="0"/>
          <w:bCs w:val="0"/>
          <w:color w:val="auto"/>
          <w:sz w:val="32"/>
          <w:szCs w:val="32"/>
          <w:lang w:val="en-US" w:eastAsia="zh-CN"/>
        </w:rPr>
        <w:t>，纸质报告</w:t>
      </w:r>
      <w:r>
        <w:rPr>
          <w:rFonts w:hint="eastAsia" w:ascii="仿宋_GB2312" w:hAnsi="仿宋_GB2312" w:eastAsia="仿宋_GB2312" w:cs="仿宋_GB2312"/>
          <w:b w:val="0"/>
          <w:bCs w:val="0"/>
          <w:color w:val="auto"/>
          <w:sz w:val="32"/>
          <w:szCs w:val="32"/>
        </w:rPr>
        <w:t>一式叁份，电子资料一式一份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内容包括不限于以下内容：</w:t>
      </w:r>
    </w:p>
    <w:p w14:paraId="36CE816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1.内部控制制度建立和执行情况（非绩效评价）。</w:t>
      </w:r>
    </w:p>
    <w:p w14:paraId="28C29F1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（1）预算控制制度建立和执行情况。</w:t>
      </w:r>
    </w:p>
    <w:p w14:paraId="321242C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（2）不相容岗位分离制度建立和执行情况。</w:t>
      </w:r>
    </w:p>
    <w:p w14:paraId="7F4FE5DE">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（3）内部授权审批控制制度建立和执行情况。</w:t>
      </w:r>
    </w:p>
    <w:p w14:paraId="6B05927B">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（4）业务流程控制制度建立和执行情况。是否明确各项经济活动流程中的计划、审批、执行监督等环节要求并严格执行。</w:t>
      </w:r>
    </w:p>
    <w:p w14:paraId="01F1A068">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（5）资产保护控制制度建立和执行情况。是否建立资产日常管理和定期清查制度，保证资产安全完整。</w:t>
      </w:r>
    </w:p>
    <w:p w14:paraId="00CD444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（6）会计系统控制制度建立和执行情况。是否建立健全单位会计管理制度，强化会计人员岗位责任制，规范会计基础工作。</w:t>
      </w:r>
    </w:p>
    <w:p w14:paraId="7589EB6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（7）信息技术控制制度建立和执行情况。</w:t>
      </w:r>
    </w:p>
    <w:p w14:paraId="46105367">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2.预算管理情况。</w:t>
      </w:r>
    </w:p>
    <w:p w14:paraId="242BE11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（1）全面预算管理实行情况。</w:t>
      </w:r>
    </w:p>
    <w:p w14:paraId="0E3E6583">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（2）预算编制、审批、调整程序是否符合规定。</w:t>
      </w:r>
    </w:p>
    <w:p w14:paraId="1C5663F5">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（3）预算执行情况。</w:t>
      </w:r>
    </w:p>
    <w:p w14:paraId="5EDA666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（4）遵守“三公经费”管理规定情况。</w:t>
      </w:r>
    </w:p>
    <w:p w14:paraId="1B94BE25">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（5）决算编制情况。</w:t>
      </w:r>
    </w:p>
    <w:p w14:paraId="2C0E7C3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（6）预算执行结果的分析和考核情况。</w:t>
      </w:r>
    </w:p>
    <w:p w14:paraId="4C205C5C">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3.财务收支管理情况。</w:t>
      </w:r>
    </w:p>
    <w:p w14:paraId="5BD616A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（1）年度收入、支出、结余情况。</w:t>
      </w:r>
    </w:p>
    <w:p w14:paraId="35971901">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（2）成本核算与控制情况。</w:t>
      </w:r>
    </w:p>
    <w:p w14:paraId="3B98A0A6">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（3）专项经费使用管理情况。</w:t>
      </w:r>
    </w:p>
    <w:p w14:paraId="267DC99E">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（4）票据使用的规范性。</w:t>
      </w:r>
    </w:p>
    <w:p w14:paraId="056DEC71">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（5）国家物价政策执行情况。</w:t>
      </w:r>
    </w:p>
    <w:p w14:paraId="64B4ED76">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（6）国家和医院有关财务规章制度规定的开支范围及开支标准执行情况。</w:t>
      </w:r>
    </w:p>
    <w:p w14:paraId="48131631">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4.采购合法合规情况。</w:t>
      </w:r>
    </w:p>
    <w:p w14:paraId="1473AB5A">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（1）制度遵守情况。是否按照《深圳经济特区政府采购条例》及有关部门的招标、采购管理规定执行，尤其是在新冠疫情紧急情况下，对专用设备、医用耗材、药品等的采购是否存在不合规情况。</w:t>
      </w:r>
    </w:p>
    <w:p w14:paraId="48373C5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（2）自行招标、采购流程是否规范。</w:t>
      </w:r>
    </w:p>
    <w:p w14:paraId="47E4D9B8">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（3）重点审计医用耗材采购是否规范。</w:t>
      </w:r>
    </w:p>
    <w:p w14:paraId="7FF4D1D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5.人员薪酬及绩效管理情况。</w:t>
      </w:r>
    </w:p>
    <w:p w14:paraId="340881B9">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（1）按单位的管理层级、在编、临聘及员额分类，对单位在岗人员薪酬项目、金额、结构比例进行分析。</w:t>
      </w:r>
    </w:p>
    <w:p w14:paraId="2D4B1298">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（2）单位绩效奖金分配办法及落实执行情况，以及院科两级分配情况，重点对津补贴的发放情况进行审计。</w:t>
      </w:r>
    </w:p>
    <w:p w14:paraId="737F455C">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6.公立医院财务报告审计。</w:t>
      </w:r>
    </w:p>
    <w:p w14:paraId="4E8680B6">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对医院2023年、2024年度财务会计报表及附注、预算会计报表进行审计。</w:t>
      </w:r>
    </w:p>
    <w:p w14:paraId="77263E1D">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7.货款支付情况。</w:t>
      </w:r>
    </w:p>
    <w:p w14:paraId="10606A67">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对药品款、耗材款、设备款等采购款项的支付情况进行审计，检查是否存在不及时支付供应商货款情况。</w:t>
      </w:r>
    </w:p>
    <w:p w14:paraId="7A388C97">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8.资产管理和闲置情况。</w:t>
      </w:r>
    </w:p>
    <w:p w14:paraId="5B127539">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（1）检查设备、医用耗材、药品管理的制度建设情况。</w:t>
      </w:r>
    </w:p>
    <w:p w14:paraId="63F69AB6">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（2）国有资产出租、出借使用情况和政府物业出租情况。</w:t>
      </w:r>
    </w:p>
    <w:p w14:paraId="3720F2FA">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（3）国有资产使用管理情况，重点是房屋构筑物、大型医疗仪器设备、车辆等实物资产，结合效益分析等方法，检查资产（尤其是大型医疗设备）是否存在闲置情况。</w:t>
      </w:r>
    </w:p>
    <w:p w14:paraId="7EBF9231">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（4）检查固定资产盘点制度建设、制度执行情况，账账、账实、账卡相符情况，以及不定期抽盘结果。</w:t>
      </w:r>
    </w:p>
    <w:p w14:paraId="7E7AC73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（5）往来款项是否存在长期挂账，预付账款是否真实存在，是否按协议或合同执行。</w:t>
      </w:r>
    </w:p>
    <w:p w14:paraId="0D75DA7A">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出具能源审计报告一式叁份，电子资料一式一份。</w:t>
      </w:r>
    </w:p>
    <w:p w14:paraId="0BECA4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（二）供应商</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val="en-US" w:eastAsia="zh-CN"/>
        </w:rPr>
        <w:t>审计</w:t>
      </w:r>
      <w:r>
        <w:rPr>
          <w:rFonts w:hint="eastAsia" w:ascii="仿宋_GB2312" w:hAnsi="仿宋_GB2312" w:eastAsia="仿宋_GB2312" w:cs="仿宋_GB2312"/>
          <w:b w:val="0"/>
          <w:bCs w:val="0"/>
          <w:color w:val="auto"/>
          <w:sz w:val="32"/>
          <w:szCs w:val="32"/>
        </w:rPr>
        <w:t>报告的客观性、独立性、真实性负责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同时对所接触资料数</w:t>
      </w:r>
      <w:r>
        <w:rPr>
          <w:rFonts w:hint="eastAsia" w:ascii="仿宋_GB2312" w:hAnsi="仿宋_GB2312" w:eastAsia="仿宋_GB2312" w:cs="仿宋_GB2312"/>
          <w:b w:val="0"/>
          <w:bCs w:val="0"/>
          <w:color w:val="auto"/>
          <w:sz w:val="32"/>
          <w:szCs w:val="32"/>
          <w:highlight w:val="none"/>
          <w:lang w:val="en-US" w:eastAsia="zh-CN"/>
        </w:rPr>
        <w:t>据等严格遵守保</w:t>
      </w:r>
      <w:r>
        <w:rPr>
          <w:rFonts w:hint="eastAsia" w:ascii="仿宋_GB2312" w:hAnsi="仿宋_GB2312" w:eastAsia="仿宋_GB2312" w:cs="仿宋_GB2312"/>
          <w:b w:val="0"/>
          <w:bCs w:val="0"/>
          <w:color w:val="auto"/>
          <w:sz w:val="32"/>
          <w:szCs w:val="32"/>
          <w:lang w:val="en-US" w:eastAsia="zh-CN"/>
        </w:rPr>
        <w:t>密规定并签署保密协议</w:t>
      </w:r>
      <w:r>
        <w:rPr>
          <w:rFonts w:hint="eastAsia" w:ascii="仿宋_GB2312" w:hAnsi="仿宋_GB2312" w:eastAsia="仿宋_GB2312" w:cs="仿宋_GB2312"/>
          <w:b w:val="0"/>
          <w:bCs w:val="0"/>
          <w:color w:val="auto"/>
          <w:sz w:val="32"/>
          <w:szCs w:val="32"/>
        </w:rPr>
        <w:t>。</w:t>
      </w:r>
    </w:p>
    <w:p w14:paraId="5F0673B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★三、商务要求：</w:t>
      </w:r>
    </w:p>
    <w:p w14:paraId="7E4252A5">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 完成期限：合同签订之日起</w:t>
      </w:r>
      <w:r>
        <w:rPr>
          <w:rFonts w:hint="eastAsia" w:ascii="仿宋_GB2312" w:hAnsi="仿宋_GB2312" w:eastAsia="仿宋_GB2312" w:cs="仿宋_GB2312"/>
          <w:sz w:val="32"/>
          <w:szCs w:val="32"/>
          <w:vertAlign w:val="baseline"/>
          <w:lang w:val="en-US" w:eastAsia="zh-CN"/>
        </w:rPr>
        <w:t>2个月内完成审计并出具审计报告</w:t>
      </w:r>
      <w:r>
        <w:rPr>
          <w:rFonts w:hint="eastAsia" w:ascii="仿宋_GB2312" w:hAnsi="仿宋_GB2312" w:eastAsia="仿宋_GB2312" w:cs="仿宋_GB2312"/>
          <w:b w:val="0"/>
          <w:bCs w:val="0"/>
          <w:color w:val="auto"/>
          <w:sz w:val="32"/>
          <w:szCs w:val="32"/>
          <w:lang w:val="en-US" w:eastAsia="zh-CN"/>
        </w:rPr>
        <w:t>，并通过采购人验收确认。</w:t>
      </w:r>
    </w:p>
    <w:p w14:paraId="6D3AA97E">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 履约地点：深圳市口腔医院指定地点。</w:t>
      </w:r>
    </w:p>
    <w:p w14:paraId="6FA488D9">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 履约方式：成交供应商与采购人签订合同后，合同双方应严格执行合同条款，履行合同规定的义务，保证合同的顺利完成。在合同履行过程中，如发生合同纠纷，合同双方应按照《中华人民共和国民法典》的有关规定进行处理。</w:t>
      </w:r>
    </w:p>
    <w:p w14:paraId="06EE87D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 付款方式：按审计规定完成审计工作并出具经采购人确认的审计报告和合法有效完整的完税发票及凭证资料后30个工作日内采购人支付合同金额的100%。</w:t>
      </w:r>
    </w:p>
    <w:p w14:paraId="1663A60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5.报价说明：本项目按金额报价，报价应为包干价，供应商的最终报价应包含本项目涉及的全部费用，包含管理费、人工费、检测费、税费等全部费用，采购人不再支付其它任何费用。</w:t>
      </w:r>
    </w:p>
    <w:p w14:paraId="4C54730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C1E14"/>
    <w:rsid w:val="04676E3E"/>
    <w:rsid w:val="17DC1E14"/>
    <w:rsid w:val="389F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1606</Words>
  <Characters>1643</Characters>
  <Lines>0</Lines>
  <Paragraphs>0</Paragraphs>
  <TotalTime>3</TotalTime>
  <ScaleCrop>false</ScaleCrop>
  <LinksUpToDate>false</LinksUpToDate>
  <CharactersWithSpaces>1647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2025-06-26T07:36:00Z</dcterms:created>
  <dc:creator>梁诗敏</dc:creator>
  <cp:lastModifiedBy>梁诗敏</cp:lastModifiedBy>
  <dcterms:modified xsi:type="dcterms:W3CDTF">2025-06-26T08:24:41Z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594DAA83FB024786964B1C1C4D0030A0_11</vt:lpwstr>
  </property>
  <property fmtid="{D5CDD505-2E9C-101B-9397-08002B2CF9AE}" pid="4" name="KSOTemplateDocerSaveRecord">
    <vt:lpwstr>eyJoZGlkIjoiNGI2ZjQzNmVjNmVjYjQ2YmI2NzlmMjNhNTdmMDEzNGIiLCJ1c2VySWQiOiI0MTUzODc0MzcifQ==</vt:lpwstr>
  </property>
</Properties>
</file>