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DF832">
      <w:pPr>
        <w:spacing w:line="360" w:lineRule="auto"/>
        <w:ind w:firstLine="420"/>
        <w:jc w:val="center"/>
        <w:rPr>
          <w:rFonts w:ascii="方正小标宋_GBK" w:hAnsi="宋体" w:eastAsia="方正小标宋_GBK"/>
          <w:sz w:val="84"/>
          <w:szCs w:val="84"/>
        </w:rPr>
      </w:pPr>
      <w:r>
        <w:rPr>
          <w:rFonts w:hint="eastAsia" w:ascii="方正小标宋_GBK" w:hAnsi="宋体" w:eastAsia="方正小标宋_GBK"/>
          <w:bCs/>
          <w:sz w:val="84"/>
          <w:szCs w:val="84"/>
        </w:rPr>
        <w:t>招 标 文 件</w:t>
      </w:r>
    </w:p>
    <w:p w14:paraId="4DD7B7FE">
      <w:pPr>
        <w:spacing w:line="360" w:lineRule="auto"/>
        <w:ind w:firstLine="220"/>
        <w:jc w:val="center"/>
        <w:rPr>
          <w:rFonts w:ascii="宋体" w:hAnsi="宋体"/>
          <w:sz w:val="44"/>
        </w:rPr>
      </w:pPr>
    </w:p>
    <w:p w14:paraId="1A6700D9">
      <w:pPr>
        <w:spacing w:line="360" w:lineRule="auto"/>
        <w:ind w:firstLine="220"/>
        <w:jc w:val="center"/>
        <w:rPr>
          <w:rFonts w:ascii="宋体" w:hAnsi="宋体"/>
          <w:sz w:val="44"/>
        </w:rPr>
      </w:pPr>
    </w:p>
    <w:p w14:paraId="641DD310">
      <w:pPr>
        <w:tabs>
          <w:tab w:val="left" w:pos="3240"/>
        </w:tabs>
        <w:spacing w:line="360" w:lineRule="auto"/>
        <w:ind w:left="1836" w:hanging="1836" w:hangingChars="508"/>
        <w:rPr>
          <w:rFonts w:ascii="黑体" w:hAnsi="黑体" w:eastAsia="黑体"/>
          <w:kern w:val="0"/>
          <w:sz w:val="36"/>
          <w:szCs w:val="36"/>
          <w:lang w:val="zh-CN"/>
        </w:rPr>
      </w:pPr>
      <w:r>
        <w:rPr>
          <w:rFonts w:ascii="黑体" w:hAnsi="黑体" w:eastAsia="黑体"/>
          <w:b/>
          <w:bCs/>
          <w:sz w:val="36"/>
          <w:szCs w:val="36"/>
        </w:rPr>
        <w:t>项目名称</w:t>
      </w:r>
      <w:r>
        <w:rPr>
          <w:rFonts w:ascii="黑体" w:hAnsi="黑体" w:eastAsia="黑体"/>
          <w:bCs/>
          <w:sz w:val="36"/>
          <w:szCs w:val="36"/>
        </w:rPr>
        <w:t>：</w:t>
      </w:r>
      <w:r>
        <w:rPr>
          <w:rFonts w:hint="eastAsia" w:ascii="黑体" w:hAnsi="黑体" w:eastAsia="黑体"/>
          <w:bCs/>
          <w:sz w:val="36"/>
          <w:szCs w:val="36"/>
          <w:lang w:val="en-US" w:eastAsia="zh-CN"/>
        </w:rPr>
        <w:t>深圳市口腔医院2023年研讨会服务</w:t>
      </w:r>
      <w:r>
        <w:rPr>
          <w:rFonts w:hint="eastAsia" w:ascii="黑体" w:hAnsi="黑体" w:eastAsia="黑体"/>
          <w:bCs/>
          <w:sz w:val="36"/>
          <w:szCs w:val="36"/>
        </w:rPr>
        <w:t>项目</w:t>
      </w:r>
    </w:p>
    <w:p w14:paraId="04D0BE7B">
      <w:pPr>
        <w:spacing w:line="360" w:lineRule="auto"/>
        <w:ind w:firstLine="180"/>
        <w:jc w:val="center"/>
        <w:rPr>
          <w:rFonts w:ascii="黑体" w:hAnsi="黑体" w:eastAsia="黑体"/>
          <w:kern w:val="0"/>
          <w:sz w:val="36"/>
          <w:szCs w:val="36"/>
          <w:lang w:val="zh-CN"/>
        </w:rPr>
      </w:pPr>
    </w:p>
    <w:p w14:paraId="77A6A846">
      <w:pPr>
        <w:spacing w:line="360" w:lineRule="auto"/>
        <w:ind w:firstLine="181"/>
        <w:rPr>
          <w:rFonts w:hint="default" w:ascii="黑体" w:hAnsi="黑体" w:eastAsia="黑体"/>
          <w:b/>
          <w:sz w:val="36"/>
          <w:szCs w:val="36"/>
          <w:lang w:val="en-US" w:eastAsia="zh-CN"/>
        </w:rPr>
      </w:pPr>
      <w:r>
        <w:rPr>
          <w:rFonts w:ascii="黑体" w:hAnsi="黑体" w:eastAsia="黑体"/>
          <w:b/>
          <w:sz w:val="36"/>
          <w:szCs w:val="36"/>
        </w:rPr>
        <w:t>项目编号：</w:t>
      </w:r>
      <w:r>
        <w:rPr>
          <w:rFonts w:hint="eastAsia" w:ascii="黑体" w:hAnsi="黑体" w:eastAsia="黑体"/>
          <w:b/>
          <w:sz w:val="36"/>
          <w:szCs w:val="36"/>
        </w:rPr>
        <w:t>SZSKQYY-202</w:t>
      </w:r>
      <w:r>
        <w:rPr>
          <w:rFonts w:hint="eastAsia" w:ascii="黑体" w:hAnsi="黑体" w:eastAsia="黑体"/>
          <w:b/>
          <w:sz w:val="36"/>
          <w:szCs w:val="36"/>
          <w:lang w:val="en-US" w:eastAsia="zh-CN"/>
        </w:rPr>
        <w:t>3</w:t>
      </w:r>
      <w:r>
        <w:rPr>
          <w:rFonts w:hint="eastAsia" w:ascii="黑体" w:hAnsi="黑体" w:eastAsia="黑体"/>
          <w:b/>
          <w:sz w:val="36"/>
          <w:szCs w:val="36"/>
        </w:rPr>
        <w:t>-</w:t>
      </w:r>
      <w:r>
        <w:rPr>
          <w:rFonts w:hint="eastAsia" w:ascii="黑体" w:hAnsi="黑体" w:eastAsia="黑体"/>
          <w:b/>
          <w:sz w:val="36"/>
          <w:szCs w:val="36"/>
          <w:lang w:val="en-US" w:eastAsia="zh-CN"/>
        </w:rPr>
        <w:t>0313</w:t>
      </w:r>
    </w:p>
    <w:p w14:paraId="62B80EF6">
      <w:pPr>
        <w:spacing w:line="360" w:lineRule="auto"/>
        <w:ind w:firstLine="180"/>
        <w:rPr>
          <w:rFonts w:ascii="黑体" w:hAnsi="黑体" w:eastAsia="黑体"/>
          <w:bCs/>
          <w:sz w:val="36"/>
          <w:szCs w:val="36"/>
        </w:rPr>
      </w:pPr>
      <w:r>
        <w:rPr>
          <w:rFonts w:ascii="黑体" w:hAnsi="黑体" w:eastAsia="黑体"/>
          <w:bCs/>
          <w:sz w:val="36"/>
          <w:szCs w:val="36"/>
        </w:rPr>
        <w:t xml:space="preserve"> </w:t>
      </w:r>
    </w:p>
    <w:p w14:paraId="26F9B9C8">
      <w:pPr>
        <w:spacing w:line="360" w:lineRule="auto"/>
        <w:ind w:firstLine="181"/>
        <w:rPr>
          <w:rFonts w:ascii="黑体" w:hAnsi="黑体" w:eastAsia="黑体"/>
          <w:bCs/>
          <w:sz w:val="36"/>
          <w:szCs w:val="36"/>
        </w:rPr>
      </w:pPr>
      <w:r>
        <w:rPr>
          <w:rFonts w:ascii="黑体" w:hAnsi="黑体" w:eastAsia="黑体"/>
          <w:b/>
          <w:sz w:val="36"/>
          <w:szCs w:val="36"/>
        </w:rPr>
        <w:t>项目类型：</w:t>
      </w:r>
      <w:r>
        <w:rPr>
          <w:rFonts w:hint="eastAsia" w:ascii="黑体" w:hAnsi="黑体" w:eastAsia="黑体"/>
          <w:bCs/>
          <w:sz w:val="36"/>
          <w:szCs w:val="36"/>
        </w:rPr>
        <w:t>服务</w:t>
      </w:r>
      <w:r>
        <w:rPr>
          <w:rFonts w:ascii="黑体" w:hAnsi="黑体" w:eastAsia="黑体"/>
          <w:bCs/>
          <w:sz w:val="36"/>
          <w:szCs w:val="36"/>
        </w:rPr>
        <w:t>类</w:t>
      </w:r>
    </w:p>
    <w:p w14:paraId="4AB3A463">
      <w:pPr>
        <w:spacing w:line="360" w:lineRule="auto"/>
        <w:ind w:firstLine="180"/>
        <w:rPr>
          <w:rFonts w:ascii="黑体" w:hAnsi="黑体" w:eastAsia="黑体"/>
          <w:bCs/>
          <w:sz w:val="36"/>
          <w:szCs w:val="36"/>
        </w:rPr>
      </w:pPr>
    </w:p>
    <w:p w14:paraId="4B146C9D">
      <w:pPr>
        <w:spacing w:line="360" w:lineRule="auto"/>
        <w:ind w:firstLine="181"/>
        <w:rPr>
          <w:rFonts w:ascii="黑体" w:hAnsi="黑体" w:eastAsia="黑体"/>
          <w:bCs/>
          <w:sz w:val="36"/>
          <w:szCs w:val="36"/>
        </w:rPr>
      </w:pPr>
      <w:r>
        <w:rPr>
          <w:rFonts w:hint="eastAsia" w:ascii="黑体" w:hAnsi="黑体" w:eastAsia="黑体"/>
          <w:b/>
          <w:bCs/>
          <w:sz w:val="36"/>
          <w:szCs w:val="36"/>
        </w:rPr>
        <w:t>招</w:t>
      </w:r>
      <w:r>
        <w:rPr>
          <w:rFonts w:ascii="黑体" w:hAnsi="黑体" w:eastAsia="黑体"/>
          <w:b/>
          <w:bCs/>
          <w:sz w:val="36"/>
          <w:szCs w:val="36"/>
        </w:rPr>
        <w:t>标单</w:t>
      </w:r>
      <w:r>
        <w:rPr>
          <w:rFonts w:hint="eastAsia" w:ascii="黑体" w:hAnsi="黑体" w:eastAsia="黑体"/>
          <w:b/>
          <w:bCs/>
          <w:sz w:val="36"/>
          <w:szCs w:val="36"/>
        </w:rPr>
        <w:t>位</w:t>
      </w:r>
      <w:r>
        <w:rPr>
          <w:rFonts w:ascii="黑体" w:hAnsi="黑体" w:eastAsia="黑体"/>
          <w:b/>
          <w:bCs/>
          <w:sz w:val="36"/>
          <w:szCs w:val="36"/>
        </w:rPr>
        <w:t>：</w:t>
      </w:r>
      <w:r>
        <w:rPr>
          <w:rFonts w:ascii="黑体" w:hAnsi="黑体" w:eastAsia="黑体"/>
          <w:bCs/>
          <w:sz w:val="36"/>
          <w:szCs w:val="36"/>
        </w:rPr>
        <w:t>深圳</w:t>
      </w:r>
      <w:r>
        <w:rPr>
          <w:rFonts w:hint="eastAsia" w:ascii="黑体" w:hAnsi="黑体" w:eastAsia="黑体"/>
          <w:bCs/>
          <w:sz w:val="36"/>
          <w:szCs w:val="36"/>
        </w:rPr>
        <w:t>市</w:t>
      </w:r>
      <w:r>
        <w:rPr>
          <w:rFonts w:ascii="黑体" w:hAnsi="黑体" w:eastAsia="黑体"/>
          <w:bCs/>
          <w:sz w:val="36"/>
          <w:szCs w:val="36"/>
        </w:rPr>
        <w:t>口腔医院</w:t>
      </w:r>
    </w:p>
    <w:p w14:paraId="3B30EDEB">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p>
    <w:p w14:paraId="09A169C8">
      <w:pPr>
        <w:spacing w:line="360" w:lineRule="auto"/>
        <w:ind w:right="640" w:firstLine="160"/>
        <w:jc w:val="center"/>
        <w:rPr>
          <w:rFonts w:ascii="黑体" w:hAnsi="黑体" w:eastAsia="黑体"/>
          <w:sz w:val="32"/>
          <w:szCs w:val="32"/>
        </w:rPr>
      </w:pPr>
    </w:p>
    <w:p w14:paraId="5A1CE83F">
      <w:pPr>
        <w:spacing w:line="360" w:lineRule="auto"/>
        <w:ind w:right="640" w:firstLine="160"/>
        <w:jc w:val="center"/>
        <w:rPr>
          <w:rFonts w:ascii="黑体" w:hAnsi="黑体" w:eastAsia="黑体"/>
          <w:sz w:val="32"/>
          <w:szCs w:val="32"/>
        </w:rPr>
      </w:pPr>
    </w:p>
    <w:p w14:paraId="5B308D75">
      <w:pPr>
        <w:spacing w:line="360" w:lineRule="auto"/>
        <w:ind w:right="640" w:firstLine="160"/>
        <w:jc w:val="center"/>
        <w:rPr>
          <w:rFonts w:ascii="黑体" w:hAnsi="黑体" w:eastAsia="黑体"/>
          <w:sz w:val="32"/>
          <w:szCs w:val="32"/>
        </w:rPr>
      </w:pPr>
    </w:p>
    <w:p w14:paraId="48763967">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p>
    <w:p w14:paraId="769E8D30">
      <w:pPr>
        <w:spacing w:line="360" w:lineRule="auto"/>
        <w:ind w:right="640" w:firstLine="160"/>
        <w:jc w:val="cente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深圳市</w:t>
      </w:r>
      <w:r>
        <w:rPr>
          <w:rFonts w:ascii="黑体" w:hAnsi="黑体" w:eastAsia="黑体"/>
          <w:sz w:val="32"/>
          <w:szCs w:val="32"/>
        </w:rPr>
        <w:t>口腔医院</w:t>
      </w:r>
    </w:p>
    <w:p w14:paraId="58F1EECD">
      <w:pPr>
        <w:spacing w:line="360" w:lineRule="auto"/>
        <w:ind w:firstLine="160"/>
        <w:jc w:val="center"/>
        <w:rPr>
          <w:rFonts w:ascii="黑体" w:hAnsi="黑体" w:eastAsia="黑体"/>
          <w:sz w:val="32"/>
          <w:szCs w:val="32"/>
        </w:rPr>
      </w:pPr>
      <w:r>
        <w:rPr>
          <w:rFonts w:ascii="黑体" w:hAnsi="黑体" w:eastAsia="黑体"/>
          <w:sz w:val="32"/>
          <w:szCs w:val="32"/>
        </w:rPr>
        <w:t xml:space="preserve">                             2</w:t>
      </w:r>
      <w:r>
        <w:rPr>
          <w:rFonts w:hint="eastAsia" w:ascii="黑体" w:hAnsi="黑体" w:eastAsia="黑体"/>
          <w:sz w:val="32"/>
          <w:szCs w:val="32"/>
        </w:rPr>
        <w:t>02</w:t>
      </w:r>
      <w:r>
        <w:rPr>
          <w:rFonts w:hint="eastAsia" w:ascii="黑体" w:hAnsi="黑体" w:eastAsia="黑体"/>
          <w:sz w:val="32"/>
          <w:szCs w:val="32"/>
          <w:lang w:val="en-US" w:eastAsia="zh-CN"/>
        </w:rPr>
        <w:t>3</w:t>
      </w:r>
      <w:r>
        <w:rPr>
          <w:rFonts w:ascii="黑体" w:hAnsi="黑体" w:eastAsia="黑体"/>
          <w:sz w:val="32"/>
          <w:szCs w:val="32"/>
        </w:rPr>
        <w:t>年</w:t>
      </w:r>
      <w:r>
        <w:rPr>
          <w:rFonts w:hint="eastAsia" w:ascii="黑体" w:hAnsi="黑体" w:eastAsia="黑体"/>
          <w:sz w:val="32"/>
          <w:szCs w:val="32"/>
          <w:lang w:val="en-US" w:eastAsia="zh-CN"/>
        </w:rPr>
        <w:t>3</w:t>
      </w:r>
      <w:r>
        <w:rPr>
          <w:rFonts w:ascii="黑体" w:hAnsi="黑体" w:eastAsia="黑体"/>
          <w:sz w:val="32"/>
          <w:szCs w:val="32"/>
        </w:rPr>
        <w:t>月</w:t>
      </w:r>
      <w:r>
        <w:rPr>
          <w:rFonts w:hint="eastAsia" w:ascii="黑体" w:hAnsi="黑体" w:eastAsia="黑体"/>
          <w:sz w:val="32"/>
          <w:szCs w:val="32"/>
          <w:lang w:val="en-US" w:eastAsia="zh-CN"/>
        </w:rPr>
        <w:t>13</w:t>
      </w:r>
      <w:r>
        <w:rPr>
          <w:rFonts w:ascii="黑体" w:hAnsi="黑体" w:eastAsia="黑体"/>
          <w:sz w:val="32"/>
          <w:szCs w:val="32"/>
        </w:rPr>
        <w:t>日</w:t>
      </w:r>
    </w:p>
    <w:p w14:paraId="0D481ABA">
      <w:pPr>
        <w:widowControl/>
        <w:ind w:firstLine="105" w:firstLineChars="50"/>
        <w:jc w:val="left"/>
      </w:pPr>
      <w:r>
        <w:br w:type="page"/>
      </w:r>
    </w:p>
    <w:p w14:paraId="042BD742">
      <w:pPr>
        <w:ind w:firstLine="105"/>
        <w:jc w:val="center"/>
        <w:rPr>
          <w:rFonts w:ascii="方正小标宋_GBK" w:eastAsia="方正小标宋_GBK"/>
          <w:sz w:val="44"/>
          <w:szCs w:val="44"/>
        </w:rPr>
      </w:pPr>
      <w:r>
        <w:rPr>
          <w:rFonts w:hint="eastAsia" w:ascii="方正小标宋_GBK" w:eastAsia="方正小标宋_GBK"/>
          <w:sz w:val="44"/>
          <w:szCs w:val="44"/>
        </w:rPr>
        <w:t>第一章 招标公告</w:t>
      </w:r>
    </w:p>
    <w:p w14:paraId="71FB3B95">
      <w:pPr>
        <w:ind w:firstLine="105"/>
        <w:jc w:val="center"/>
        <w:rPr>
          <w:rFonts w:ascii="方正小标宋_GBK" w:eastAsia="方正小标宋_GBK"/>
          <w:sz w:val="44"/>
          <w:szCs w:val="44"/>
        </w:rPr>
      </w:pPr>
      <w:r>
        <w:rPr>
          <w:rFonts w:hint="eastAsia" w:ascii="方正小标宋_GBK" w:eastAsia="方正小标宋_GBK"/>
          <w:sz w:val="44"/>
          <w:szCs w:val="44"/>
        </w:rPr>
        <w:t>深圳市口腔医院</w:t>
      </w:r>
      <w:r>
        <w:rPr>
          <w:rFonts w:hint="eastAsia" w:ascii="方正小标宋_GBK" w:eastAsia="方正小标宋_GBK"/>
          <w:sz w:val="44"/>
          <w:szCs w:val="44"/>
          <w:lang w:val="en-US" w:eastAsia="zh-CN"/>
        </w:rPr>
        <w:t>2023年研讨会服务</w:t>
      </w:r>
      <w:r>
        <w:rPr>
          <w:rFonts w:hint="eastAsia" w:ascii="方正小标宋_GBK" w:eastAsia="方正小标宋_GBK"/>
          <w:sz w:val="44"/>
          <w:szCs w:val="44"/>
        </w:rPr>
        <w:t>项目</w:t>
      </w:r>
    </w:p>
    <w:p w14:paraId="251F5C91">
      <w:pPr>
        <w:ind w:firstLine="105"/>
        <w:jc w:val="center"/>
        <w:rPr>
          <w:rFonts w:ascii="方正小标宋_GBK" w:eastAsia="方正小标宋_GBK"/>
          <w:sz w:val="44"/>
          <w:szCs w:val="44"/>
        </w:rPr>
      </w:pPr>
      <w:r>
        <w:rPr>
          <w:rFonts w:hint="eastAsia" w:ascii="方正小标宋_GBK" w:eastAsia="方正小标宋_GBK"/>
          <w:sz w:val="44"/>
          <w:szCs w:val="44"/>
        </w:rPr>
        <w:t>院内公开招标公告</w:t>
      </w:r>
    </w:p>
    <w:p w14:paraId="24466B1C">
      <w:pPr>
        <w:ind w:firstLine="105"/>
        <w:jc w:val="center"/>
        <w:rPr>
          <w:rFonts w:ascii="方正小标宋_GBK" w:eastAsia="方正小标宋_GBK"/>
          <w:sz w:val="44"/>
          <w:szCs w:val="44"/>
        </w:rPr>
      </w:pPr>
      <w:r>
        <w:rPr>
          <w:rFonts w:hint="eastAsia" w:ascii="方正小标宋_GBK" w:eastAsia="方正小标宋_GBK"/>
          <w:sz w:val="44"/>
          <w:szCs w:val="44"/>
        </w:rPr>
        <w:t>（招标编号SZSKQYY-202</w:t>
      </w:r>
      <w:r>
        <w:rPr>
          <w:rFonts w:hint="eastAsia" w:ascii="方正小标宋_GBK" w:eastAsia="方正小标宋_GBK"/>
          <w:sz w:val="44"/>
          <w:szCs w:val="44"/>
          <w:lang w:val="en-US" w:eastAsia="zh-CN"/>
        </w:rPr>
        <w:t>3</w:t>
      </w:r>
      <w:r>
        <w:rPr>
          <w:rFonts w:hint="eastAsia" w:ascii="方正小标宋_GBK" w:eastAsia="方正小标宋_GBK"/>
          <w:sz w:val="44"/>
          <w:szCs w:val="44"/>
        </w:rPr>
        <w:t>-</w:t>
      </w:r>
      <w:r>
        <w:rPr>
          <w:rFonts w:hint="eastAsia" w:ascii="方正小标宋_GBK" w:eastAsia="方正小标宋_GBK"/>
          <w:sz w:val="44"/>
          <w:szCs w:val="44"/>
          <w:lang w:val="en-US" w:eastAsia="zh-CN"/>
        </w:rPr>
        <w:t>0313</w:t>
      </w:r>
      <w:r>
        <w:rPr>
          <w:rFonts w:hint="eastAsia" w:ascii="方正小标宋_GBK" w:eastAsia="方正小标宋_GBK"/>
          <w:sz w:val="44"/>
          <w:szCs w:val="44"/>
        </w:rPr>
        <w:t>）</w:t>
      </w:r>
    </w:p>
    <w:p w14:paraId="0C666B3B">
      <w:pPr>
        <w:ind w:firstLine="640" w:firstLineChars="200"/>
        <w:rPr>
          <w:rFonts w:ascii="仿宋_GB2312" w:eastAsia="仿宋_GB2312"/>
          <w:sz w:val="32"/>
          <w:szCs w:val="32"/>
        </w:rPr>
      </w:pPr>
      <w:r>
        <w:rPr>
          <w:rFonts w:hint="eastAsia" w:ascii="仿宋_GB2312" w:eastAsia="仿宋_GB2312"/>
          <w:sz w:val="32"/>
          <w:szCs w:val="32"/>
        </w:rPr>
        <w:t>深圳市口腔医院就</w:t>
      </w:r>
      <w:r>
        <w:rPr>
          <w:rFonts w:hint="eastAsia" w:ascii="仿宋_GB2312" w:eastAsia="仿宋_GB2312"/>
          <w:sz w:val="32"/>
          <w:szCs w:val="32"/>
          <w:lang w:val="en-US" w:eastAsia="zh-CN"/>
        </w:rPr>
        <w:t>2023年研讨会服务</w:t>
      </w:r>
      <w:r>
        <w:rPr>
          <w:rFonts w:hint="eastAsia" w:ascii="仿宋_GB2312" w:eastAsia="仿宋_GB2312"/>
          <w:sz w:val="32"/>
          <w:szCs w:val="32"/>
        </w:rPr>
        <w:t>项目采用院内招标的方式采购，欢迎符合资格的供应商提交资料报名参加。</w:t>
      </w:r>
    </w:p>
    <w:p w14:paraId="2E5E5FCF">
      <w:pPr>
        <w:ind w:firstLine="640" w:firstLineChars="200"/>
        <w:rPr>
          <w:rFonts w:ascii="仿宋_GB2312" w:eastAsia="仿宋_GB2312"/>
          <w:sz w:val="32"/>
          <w:szCs w:val="32"/>
        </w:rPr>
      </w:pPr>
      <w:r>
        <w:rPr>
          <w:rFonts w:hint="eastAsia" w:ascii="黑体" w:hAnsi="黑体" w:eastAsia="黑体"/>
          <w:sz w:val="32"/>
          <w:szCs w:val="32"/>
        </w:rPr>
        <w:t>一、项目内容</w:t>
      </w:r>
      <w:r>
        <w:rPr>
          <w:rFonts w:hint="eastAsia" w:ascii="仿宋_GB2312" w:eastAsia="仿宋_GB2312"/>
          <w:sz w:val="32"/>
          <w:szCs w:val="32"/>
        </w:rPr>
        <w:t xml:space="preserve">： </w:t>
      </w:r>
    </w:p>
    <w:tbl>
      <w:tblPr>
        <w:tblStyle w:val="9"/>
        <w:tblW w:w="0" w:type="auto"/>
        <w:tblInd w:w="0" w:type="dxa"/>
        <w:tblLayout w:type="autofit"/>
        <w:tblCellMar>
          <w:top w:w="0" w:type="dxa"/>
          <w:left w:w="108" w:type="dxa"/>
          <w:bottom w:w="0" w:type="dxa"/>
          <w:right w:w="108" w:type="dxa"/>
        </w:tblCellMar>
      </w:tblPr>
      <w:tblGrid>
        <w:gridCol w:w="817"/>
        <w:gridCol w:w="1985"/>
        <w:gridCol w:w="1674"/>
        <w:gridCol w:w="27"/>
        <w:gridCol w:w="1417"/>
        <w:gridCol w:w="1276"/>
        <w:gridCol w:w="1326"/>
      </w:tblGrid>
      <w:tr w14:paraId="0120818C">
        <w:tblPrEx>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4215E17">
            <w:pPr>
              <w:jc w:val="center"/>
              <w:rPr>
                <w:rFonts w:ascii="仿宋_GB2312" w:eastAsia="仿宋_GB2312"/>
                <w:b/>
                <w:sz w:val="24"/>
                <w:szCs w:val="24"/>
              </w:rPr>
            </w:pPr>
            <w:r>
              <w:rPr>
                <w:rFonts w:ascii="仿宋_GB2312" w:eastAsia="仿宋_GB2312"/>
                <w:b/>
                <w:sz w:val="24"/>
                <w:szCs w:val="24"/>
              </w:rPr>
              <w:t>序号</w:t>
            </w:r>
          </w:p>
        </w:tc>
        <w:tc>
          <w:tcPr>
            <w:tcW w:w="1985" w:type="dxa"/>
            <w:tcBorders>
              <w:top w:val="single" w:color="auto" w:sz="4" w:space="0"/>
              <w:left w:val="single" w:color="auto" w:sz="4" w:space="0"/>
              <w:bottom w:val="single" w:color="auto" w:sz="4" w:space="0"/>
              <w:right w:val="single" w:color="auto" w:sz="4" w:space="0"/>
            </w:tcBorders>
          </w:tcPr>
          <w:p w14:paraId="50F4A03C">
            <w:pPr>
              <w:jc w:val="center"/>
              <w:rPr>
                <w:rFonts w:ascii="仿宋_GB2312" w:eastAsia="仿宋_GB2312"/>
                <w:b/>
                <w:sz w:val="24"/>
                <w:szCs w:val="24"/>
              </w:rPr>
            </w:pPr>
            <w:r>
              <w:rPr>
                <w:rFonts w:ascii="仿宋_GB2312" w:eastAsia="仿宋_GB2312"/>
                <w:b/>
                <w:sz w:val="24"/>
                <w:szCs w:val="24"/>
              </w:rPr>
              <w:t>招标编号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FB48825">
            <w:pPr>
              <w:jc w:val="center"/>
              <w:rPr>
                <w:rFonts w:ascii="仿宋_GB2312" w:eastAsia="仿宋_GB2312"/>
                <w:b/>
                <w:sz w:val="24"/>
                <w:szCs w:val="24"/>
              </w:rPr>
            </w:pPr>
            <w:r>
              <w:rPr>
                <w:rFonts w:ascii="仿宋_GB2312" w:eastAsia="仿宋_GB2312"/>
                <w:b/>
                <w:sz w:val="24"/>
                <w:szCs w:val="24"/>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14:paraId="6142B255">
            <w:pPr>
              <w:jc w:val="center"/>
              <w:rPr>
                <w:rFonts w:ascii="仿宋_GB2312" w:eastAsia="仿宋_GB2312"/>
                <w:b/>
                <w:sz w:val="24"/>
                <w:szCs w:val="24"/>
              </w:rPr>
            </w:pPr>
            <w:r>
              <w:rPr>
                <w:rFonts w:ascii="仿宋_GB2312" w:eastAsia="仿宋_GB2312"/>
                <w:b/>
                <w:sz w:val="24"/>
                <w:szCs w:val="24"/>
              </w:rPr>
              <w:t>具体内容</w:t>
            </w:r>
          </w:p>
        </w:tc>
        <w:tc>
          <w:tcPr>
            <w:tcW w:w="1276" w:type="dxa"/>
            <w:tcBorders>
              <w:top w:val="single" w:color="auto" w:sz="4" w:space="0"/>
              <w:left w:val="single" w:color="auto" w:sz="4" w:space="0"/>
              <w:bottom w:val="single" w:color="auto" w:sz="4" w:space="0"/>
              <w:right w:val="single" w:color="auto" w:sz="4" w:space="0"/>
            </w:tcBorders>
            <w:vAlign w:val="center"/>
          </w:tcPr>
          <w:p w14:paraId="60A19B3F">
            <w:pPr>
              <w:jc w:val="center"/>
              <w:rPr>
                <w:rFonts w:ascii="仿宋_GB2312" w:eastAsia="仿宋_GB2312"/>
                <w:b/>
                <w:sz w:val="24"/>
                <w:szCs w:val="24"/>
              </w:rPr>
            </w:pPr>
            <w:r>
              <w:rPr>
                <w:rFonts w:ascii="仿宋_GB2312" w:eastAsia="仿宋_GB2312"/>
                <w:b/>
                <w:sz w:val="24"/>
                <w:szCs w:val="24"/>
              </w:rPr>
              <w:t>采购数量</w:t>
            </w:r>
          </w:p>
        </w:tc>
        <w:tc>
          <w:tcPr>
            <w:tcW w:w="1326" w:type="dxa"/>
            <w:tcBorders>
              <w:top w:val="single" w:color="auto" w:sz="4" w:space="0"/>
              <w:left w:val="single" w:color="auto" w:sz="4" w:space="0"/>
              <w:bottom w:val="single" w:color="auto" w:sz="4" w:space="0"/>
              <w:right w:val="single" w:color="auto" w:sz="4" w:space="0"/>
            </w:tcBorders>
            <w:vAlign w:val="center"/>
          </w:tcPr>
          <w:p w14:paraId="70848F76">
            <w:pPr>
              <w:jc w:val="center"/>
              <w:rPr>
                <w:rFonts w:ascii="仿宋_GB2312" w:eastAsia="仿宋_GB2312"/>
                <w:b/>
                <w:sz w:val="24"/>
                <w:szCs w:val="24"/>
              </w:rPr>
            </w:pPr>
            <w:r>
              <w:rPr>
                <w:rFonts w:ascii="仿宋_GB2312" w:eastAsia="仿宋_GB2312"/>
                <w:b/>
                <w:sz w:val="24"/>
                <w:szCs w:val="24"/>
              </w:rPr>
              <w:t>服务时间</w:t>
            </w:r>
          </w:p>
        </w:tc>
      </w:tr>
      <w:tr w14:paraId="7E4D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tcBorders>
            <w:vAlign w:val="center"/>
          </w:tcPr>
          <w:p w14:paraId="1EDF3B07">
            <w:pPr>
              <w:jc w:val="center"/>
              <w:rPr>
                <w:rFonts w:ascii="仿宋_GB2312" w:eastAsia="仿宋_GB2312"/>
                <w:sz w:val="24"/>
                <w:szCs w:val="24"/>
              </w:rPr>
            </w:pPr>
            <w:r>
              <w:rPr>
                <w:rFonts w:hint="eastAsia" w:ascii="仿宋_GB2312" w:eastAsia="仿宋_GB2312"/>
                <w:sz w:val="24"/>
                <w:szCs w:val="24"/>
              </w:rPr>
              <w:t>1</w:t>
            </w:r>
          </w:p>
        </w:tc>
        <w:tc>
          <w:tcPr>
            <w:tcW w:w="1985" w:type="dxa"/>
            <w:tcBorders>
              <w:top w:val="single" w:color="auto" w:sz="4" w:space="0"/>
            </w:tcBorders>
            <w:vAlign w:val="center"/>
          </w:tcPr>
          <w:p w14:paraId="67BD37F0">
            <w:pPr>
              <w:jc w:val="center"/>
              <w:rPr>
                <w:rFonts w:ascii="仿宋_GB2312" w:eastAsia="仿宋_GB2312"/>
                <w:sz w:val="24"/>
                <w:szCs w:val="24"/>
              </w:rPr>
            </w:pPr>
            <w:r>
              <w:rPr>
                <w:rFonts w:hint="eastAsia" w:ascii="仿宋_GB2312" w:eastAsia="仿宋_GB2312"/>
                <w:sz w:val="24"/>
                <w:szCs w:val="24"/>
              </w:rPr>
              <w:t>SZSKQYY-202</w:t>
            </w:r>
            <w:r>
              <w:rPr>
                <w:rFonts w:hint="eastAsia" w:ascii="仿宋_GB2312" w:eastAsia="仿宋_GB2312"/>
                <w:sz w:val="24"/>
                <w:szCs w:val="24"/>
                <w:lang w:val="en-US" w:eastAsia="zh-CN"/>
              </w:rPr>
              <w:t>3</w:t>
            </w:r>
            <w:r>
              <w:rPr>
                <w:rFonts w:hint="eastAsia" w:ascii="仿宋_GB2312" w:eastAsia="仿宋_GB2312"/>
                <w:sz w:val="24"/>
                <w:szCs w:val="24"/>
              </w:rPr>
              <w:t>-</w:t>
            </w:r>
          </w:p>
          <w:p w14:paraId="7B93698F">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0313</w:t>
            </w:r>
          </w:p>
        </w:tc>
        <w:tc>
          <w:tcPr>
            <w:tcW w:w="1674" w:type="dxa"/>
            <w:tcBorders>
              <w:top w:val="single" w:color="auto" w:sz="4" w:space="0"/>
            </w:tcBorders>
            <w:vAlign w:val="center"/>
          </w:tcPr>
          <w:p w14:paraId="1B990304">
            <w:pPr>
              <w:ind w:firstLine="105"/>
              <w:jc w:val="center"/>
              <w:rPr>
                <w:rFonts w:ascii="仿宋_GB2312" w:eastAsia="仿宋_GB2312"/>
                <w:sz w:val="24"/>
                <w:szCs w:val="24"/>
              </w:rPr>
            </w:pPr>
            <w:r>
              <w:rPr>
                <w:rFonts w:hint="eastAsia" w:ascii="仿宋_GB2312" w:eastAsia="仿宋_GB2312"/>
                <w:sz w:val="24"/>
                <w:szCs w:val="24"/>
              </w:rPr>
              <w:t>深圳市口腔医院</w:t>
            </w:r>
            <w:r>
              <w:rPr>
                <w:rFonts w:hint="eastAsia" w:ascii="仿宋_GB2312" w:eastAsia="仿宋_GB2312"/>
                <w:sz w:val="24"/>
                <w:szCs w:val="24"/>
                <w:lang w:val="en-US" w:eastAsia="zh-CN"/>
              </w:rPr>
              <w:t>2023年研讨会服务</w:t>
            </w:r>
            <w:r>
              <w:rPr>
                <w:rFonts w:hint="eastAsia" w:ascii="仿宋_GB2312" w:eastAsia="仿宋_GB2312"/>
                <w:sz w:val="24"/>
                <w:szCs w:val="24"/>
              </w:rPr>
              <w:t>项目</w:t>
            </w:r>
          </w:p>
          <w:p w14:paraId="34C5BB7B">
            <w:pPr>
              <w:jc w:val="center"/>
              <w:rPr>
                <w:rFonts w:ascii="仿宋_GB2312" w:eastAsia="仿宋_GB2312"/>
                <w:sz w:val="24"/>
                <w:szCs w:val="24"/>
              </w:rPr>
            </w:pPr>
          </w:p>
        </w:tc>
        <w:tc>
          <w:tcPr>
            <w:tcW w:w="1444" w:type="dxa"/>
            <w:gridSpan w:val="2"/>
            <w:tcBorders>
              <w:top w:val="single" w:color="auto" w:sz="4" w:space="0"/>
            </w:tcBorders>
            <w:vAlign w:val="center"/>
          </w:tcPr>
          <w:p w14:paraId="7CE07958">
            <w:pPr>
              <w:jc w:val="center"/>
              <w:rPr>
                <w:rFonts w:hint="eastAsia" w:ascii="仿宋_GB2312" w:eastAsia="仿宋_GB2312"/>
                <w:sz w:val="24"/>
                <w:szCs w:val="24"/>
                <w:lang w:eastAsia="zh-CN"/>
              </w:rPr>
            </w:pPr>
            <w:r>
              <w:rPr>
                <w:rFonts w:ascii="仿宋_GB2312" w:eastAsia="仿宋_GB2312"/>
                <w:sz w:val="24"/>
                <w:szCs w:val="24"/>
              </w:rPr>
              <w:t>见采购清单</w:t>
            </w:r>
            <w:r>
              <w:rPr>
                <w:rFonts w:hint="eastAsia" w:ascii="仿宋_GB2312" w:eastAsia="仿宋_GB2312"/>
                <w:sz w:val="24"/>
                <w:szCs w:val="24"/>
                <w:lang w:eastAsia="zh-CN"/>
              </w:rPr>
              <w:t>（</w:t>
            </w:r>
            <w:r>
              <w:rPr>
                <w:rFonts w:hint="eastAsia" w:ascii="仿宋_GB2312" w:eastAsia="仿宋_GB2312"/>
                <w:sz w:val="24"/>
                <w:szCs w:val="24"/>
                <w:lang w:val="en-US" w:eastAsia="zh-CN"/>
              </w:rPr>
              <w:t>附件</w:t>
            </w:r>
            <w:r>
              <w:rPr>
                <w:rFonts w:hint="eastAsia" w:ascii="仿宋_GB2312" w:eastAsia="仿宋_GB2312"/>
                <w:sz w:val="24"/>
                <w:szCs w:val="24"/>
                <w:lang w:eastAsia="zh-CN"/>
              </w:rPr>
              <w:t>）</w:t>
            </w:r>
          </w:p>
        </w:tc>
        <w:tc>
          <w:tcPr>
            <w:tcW w:w="1276" w:type="dxa"/>
            <w:tcBorders>
              <w:top w:val="single" w:color="auto" w:sz="4" w:space="0"/>
            </w:tcBorders>
            <w:vAlign w:val="center"/>
          </w:tcPr>
          <w:p w14:paraId="697BA1CE">
            <w:pPr>
              <w:jc w:val="center"/>
              <w:rPr>
                <w:rFonts w:ascii="仿宋_GB2312" w:eastAsia="仿宋_GB2312"/>
                <w:sz w:val="24"/>
                <w:szCs w:val="24"/>
              </w:rPr>
            </w:pPr>
            <w:r>
              <w:rPr>
                <w:rFonts w:hint="eastAsia" w:ascii="仿宋_GB2312" w:eastAsia="仿宋_GB2312"/>
                <w:sz w:val="24"/>
                <w:szCs w:val="24"/>
              </w:rPr>
              <w:t>1家</w:t>
            </w:r>
          </w:p>
        </w:tc>
        <w:tc>
          <w:tcPr>
            <w:tcW w:w="1326" w:type="dxa"/>
            <w:tcBorders>
              <w:top w:val="single" w:color="auto" w:sz="4" w:space="0"/>
            </w:tcBorders>
            <w:vAlign w:val="center"/>
          </w:tcPr>
          <w:p w14:paraId="009C1B89">
            <w:pPr>
              <w:jc w:val="center"/>
              <w:rPr>
                <w:rFonts w:ascii="仿宋_GB2312" w:eastAsia="仿宋_GB2312"/>
                <w:sz w:val="24"/>
                <w:szCs w:val="24"/>
              </w:rPr>
            </w:pPr>
            <w:r>
              <w:rPr>
                <w:rFonts w:hint="eastAsia" w:ascii="仿宋_GB2312" w:eastAsia="仿宋_GB2312"/>
                <w:sz w:val="24"/>
                <w:szCs w:val="24"/>
              </w:rPr>
              <w:t>具体以合同为准</w:t>
            </w:r>
          </w:p>
        </w:tc>
      </w:tr>
    </w:tbl>
    <w:p w14:paraId="6638E947">
      <w:pPr>
        <w:ind w:firstLine="640" w:firstLineChars="200"/>
        <w:rPr>
          <w:rFonts w:ascii="黑体" w:hAnsi="黑体" w:eastAsia="黑体"/>
          <w:sz w:val="32"/>
          <w:szCs w:val="32"/>
        </w:rPr>
      </w:pPr>
      <w:r>
        <w:rPr>
          <w:rFonts w:hint="eastAsia" w:ascii="黑体" w:hAnsi="黑体" w:eastAsia="黑体"/>
          <w:sz w:val="32"/>
          <w:szCs w:val="32"/>
        </w:rPr>
        <w:t>二、采购参数</w:t>
      </w:r>
    </w:p>
    <w:p w14:paraId="502CC738">
      <w:pPr>
        <w:ind w:firstLine="640" w:firstLineChars="200"/>
        <w:rPr>
          <w:rFonts w:ascii="仿宋_GB2312" w:eastAsia="仿宋_GB2312"/>
          <w:sz w:val="32"/>
          <w:szCs w:val="32"/>
        </w:rPr>
      </w:pPr>
      <w:r>
        <w:rPr>
          <w:rFonts w:hint="eastAsia" w:ascii="楷体" w:hAnsi="楷体" w:eastAsia="楷体" w:cs="楷体"/>
          <w:sz w:val="32"/>
          <w:szCs w:val="32"/>
        </w:rPr>
        <w:t>（一）招标方式</w:t>
      </w:r>
      <w:r>
        <w:rPr>
          <w:rFonts w:hint="eastAsia" w:ascii="仿宋_GB2312" w:eastAsia="仿宋_GB2312"/>
          <w:sz w:val="32"/>
          <w:szCs w:val="32"/>
        </w:rPr>
        <w:t>：院内公开招标</w:t>
      </w:r>
    </w:p>
    <w:p w14:paraId="6F9039BE">
      <w:pPr>
        <w:ind w:firstLine="640" w:firstLineChars="200"/>
        <w:rPr>
          <w:rFonts w:ascii="仿宋_GB2312" w:eastAsia="仿宋_GB2312"/>
          <w:sz w:val="32"/>
          <w:szCs w:val="32"/>
        </w:rPr>
      </w:pPr>
      <w:r>
        <w:rPr>
          <w:rFonts w:hint="eastAsia" w:ascii="楷体" w:hAnsi="楷体" w:eastAsia="楷体" w:cs="楷体"/>
          <w:sz w:val="32"/>
          <w:szCs w:val="32"/>
        </w:rPr>
        <w:t>（二）评标方法</w:t>
      </w:r>
      <w:r>
        <w:rPr>
          <w:rFonts w:hint="eastAsia" w:ascii="仿宋_GB2312" w:eastAsia="仿宋_GB2312"/>
          <w:sz w:val="32"/>
          <w:szCs w:val="32"/>
        </w:rPr>
        <w:t>：综合评分法</w:t>
      </w:r>
    </w:p>
    <w:p w14:paraId="57208020">
      <w:pPr>
        <w:ind w:firstLine="640" w:firstLineChars="200"/>
        <w:rPr>
          <w:rFonts w:ascii="仿宋_GB2312" w:eastAsia="仿宋_GB2312"/>
          <w:sz w:val="32"/>
          <w:szCs w:val="32"/>
        </w:rPr>
      </w:pPr>
      <w:r>
        <w:rPr>
          <w:rFonts w:hint="eastAsia" w:ascii="楷体" w:hAnsi="楷体" w:eastAsia="楷体" w:cs="楷体"/>
          <w:sz w:val="32"/>
          <w:szCs w:val="32"/>
        </w:rPr>
        <w:t>（三）服务对象</w:t>
      </w:r>
      <w:r>
        <w:rPr>
          <w:rFonts w:hint="eastAsia" w:ascii="仿宋_GB2312" w:eastAsia="仿宋_GB2312"/>
          <w:sz w:val="32"/>
          <w:szCs w:val="32"/>
        </w:rPr>
        <w:t>：深圳市口腔医院</w:t>
      </w:r>
    </w:p>
    <w:p w14:paraId="2B0C38D9">
      <w:pPr>
        <w:ind w:firstLine="640" w:firstLineChars="200"/>
        <w:rPr>
          <w:rFonts w:ascii="黑体" w:hAnsi="黑体" w:eastAsia="黑体"/>
          <w:sz w:val="32"/>
          <w:szCs w:val="32"/>
        </w:rPr>
      </w:pPr>
      <w:r>
        <w:rPr>
          <w:rFonts w:hint="eastAsia" w:ascii="黑体" w:hAnsi="黑体" w:eastAsia="黑体"/>
          <w:sz w:val="32"/>
          <w:szCs w:val="32"/>
        </w:rPr>
        <w:t>三、资质要求</w:t>
      </w:r>
    </w:p>
    <w:p w14:paraId="7DE0CB10">
      <w:pPr>
        <w:ind w:firstLine="640" w:firstLineChars="200"/>
        <w:rPr>
          <w:rFonts w:ascii="仿宋_GB2312" w:eastAsia="仿宋_GB2312"/>
          <w:sz w:val="32"/>
          <w:szCs w:val="32"/>
        </w:rPr>
      </w:pPr>
      <w:r>
        <w:rPr>
          <w:rFonts w:hint="eastAsia" w:ascii="仿宋_GB2312" w:eastAsia="仿宋_GB2312"/>
          <w:sz w:val="32"/>
          <w:szCs w:val="32"/>
        </w:rPr>
        <w:t>（一）具备《</w:t>
      </w:r>
      <w:r>
        <w:rPr>
          <w:rFonts w:hint="eastAsia" w:ascii="仿宋_GB2312" w:eastAsia="仿宋_GB2312"/>
          <w:sz w:val="32"/>
          <w:szCs w:val="32"/>
          <w:lang w:val="en-US" w:eastAsia="zh-CN"/>
        </w:rPr>
        <w:t>中华人民共和国政府采购法</w:t>
      </w:r>
      <w:bookmarkStart w:id="0" w:name="_GoBack"/>
      <w:bookmarkEnd w:id="0"/>
      <w:r>
        <w:rPr>
          <w:rFonts w:hint="eastAsia" w:ascii="仿宋_GB2312" w:eastAsia="仿宋_GB2312"/>
          <w:sz w:val="32"/>
          <w:szCs w:val="32"/>
        </w:rPr>
        <w:t>》第二十二条规定的条件。</w:t>
      </w:r>
    </w:p>
    <w:p w14:paraId="5AA5E0C4">
      <w:pPr>
        <w:ind w:firstLine="640" w:firstLineChars="200"/>
        <w:rPr>
          <w:rFonts w:ascii="仿宋_GB2312" w:eastAsia="仿宋_GB2312"/>
          <w:sz w:val="32"/>
          <w:szCs w:val="32"/>
        </w:rPr>
      </w:pPr>
      <w:r>
        <w:rPr>
          <w:rFonts w:hint="eastAsia" w:ascii="仿宋_GB2312" w:eastAsia="仿宋_GB2312"/>
          <w:sz w:val="32"/>
          <w:szCs w:val="32"/>
        </w:rPr>
        <w:t>（二）必须是在中华人民共和国境内注册的具有独立承担民事责任能力的法人或其他组织。</w:t>
      </w:r>
    </w:p>
    <w:p w14:paraId="487E7010">
      <w:pPr>
        <w:ind w:firstLine="640" w:firstLineChars="200"/>
        <w:rPr>
          <w:rFonts w:ascii="仿宋_GB2312" w:hAnsi="宋体" w:eastAsia="仿宋_GB2312" w:cs="宋体"/>
          <w:sz w:val="32"/>
          <w:szCs w:val="32"/>
        </w:rPr>
      </w:pPr>
      <w:r>
        <w:rPr>
          <w:rFonts w:hint="eastAsia" w:ascii="仿宋_GB2312" w:eastAsia="仿宋_GB2312"/>
          <w:sz w:val="32"/>
          <w:szCs w:val="32"/>
        </w:rPr>
        <w:t>（三）经营范围须包括：广告宣传、制作</w:t>
      </w:r>
      <w:r>
        <w:rPr>
          <w:rFonts w:hint="eastAsia" w:ascii="仿宋_GB2312" w:hAnsi="宋体" w:eastAsia="仿宋_GB2312" w:cs="宋体"/>
          <w:sz w:val="32"/>
          <w:szCs w:val="32"/>
        </w:rPr>
        <w:t>等与项目相关的经营资质。</w:t>
      </w:r>
    </w:p>
    <w:p w14:paraId="506CDD7A">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（四）该项目负责人须从事设计、活动策划等相关专业，工作经历2年以上。</w:t>
      </w:r>
    </w:p>
    <w:p w14:paraId="31CEE061">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（五）有效的《营业执照》复印件或多证合一证件的复印件、经营许可证。供应商授权书、授权代表的身份证复印件。</w:t>
      </w:r>
    </w:p>
    <w:p w14:paraId="3F6AC223">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（六）在近三年的商业活动中无违法、违规、违纪、违约行为（提供承诺函，格式自拟）。</w:t>
      </w:r>
    </w:p>
    <w:p w14:paraId="049FD07D">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（七）本项目不接受联合体投标，不得转包、分包或代管。</w:t>
      </w:r>
    </w:p>
    <w:p w14:paraId="23C4B200">
      <w:pPr>
        <w:ind w:firstLine="640" w:firstLineChars="200"/>
        <w:rPr>
          <w:rFonts w:ascii="黑体" w:hAnsi="黑体" w:eastAsia="黑体" w:cs="宋体"/>
          <w:sz w:val="32"/>
          <w:szCs w:val="32"/>
        </w:rPr>
      </w:pPr>
      <w:r>
        <w:rPr>
          <w:rFonts w:hint="eastAsia" w:ascii="黑体" w:hAnsi="黑体" w:eastAsia="黑体" w:cs="宋体"/>
          <w:sz w:val="32"/>
          <w:szCs w:val="32"/>
        </w:rPr>
        <w:t>四、报名方式和材料提供</w:t>
      </w:r>
    </w:p>
    <w:p w14:paraId="5954DF92">
      <w:pPr>
        <w:ind w:firstLine="640" w:firstLineChars="200"/>
        <w:rPr>
          <w:rFonts w:hint="eastAsia" w:ascii="楷体" w:hAnsi="楷体" w:eastAsia="楷体" w:cs="楷体"/>
          <w:sz w:val="32"/>
          <w:szCs w:val="32"/>
        </w:rPr>
      </w:pPr>
      <w:r>
        <w:rPr>
          <w:rFonts w:hint="eastAsia" w:ascii="楷体" w:hAnsi="楷体" w:eastAsia="楷体" w:cs="楷体"/>
          <w:sz w:val="32"/>
          <w:szCs w:val="32"/>
        </w:rPr>
        <w:t>（一）报名应当提交的文件</w:t>
      </w:r>
    </w:p>
    <w:p w14:paraId="24DD8874">
      <w:pPr>
        <w:ind w:firstLine="640" w:firstLineChars="200"/>
        <w:rPr>
          <w:rFonts w:ascii="仿宋_GB2312" w:hAnsi="宋体" w:eastAsia="仿宋_GB2312" w:cs="宋体"/>
          <w:sz w:val="32"/>
          <w:szCs w:val="32"/>
        </w:rPr>
      </w:pPr>
      <w:r>
        <w:rPr>
          <w:rFonts w:ascii="仿宋_GB2312" w:hAnsi="宋体" w:eastAsia="仿宋_GB2312" w:cs="宋体"/>
          <w:sz w:val="32"/>
          <w:szCs w:val="32"/>
        </w:rPr>
        <w:t>1.须提交公司营业执照、组织机构代码证（或事业单位法人证书）复印件</w:t>
      </w:r>
      <w:r>
        <w:rPr>
          <w:rFonts w:hint="eastAsia" w:ascii="仿宋_GB2312" w:hAnsi="宋体" w:eastAsia="仿宋_GB2312" w:cs="宋体"/>
          <w:sz w:val="32"/>
          <w:szCs w:val="32"/>
        </w:rPr>
        <w:t>。</w:t>
      </w:r>
    </w:p>
    <w:p w14:paraId="38203B6A">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ascii="仿宋_GB2312" w:hAnsi="宋体" w:eastAsia="仿宋_GB2312" w:cs="宋体"/>
          <w:sz w:val="32"/>
          <w:szCs w:val="32"/>
        </w:rPr>
        <w:t>.法定代表人资格证明书及其身份证复印件</w:t>
      </w:r>
      <w:r>
        <w:rPr>
          <w:rFonts w:hint="eastAsia" w:ascii="仿宋_GB2312" w:hAnsi="宋体" w:eastAsia="仿宋_GB2312" w:cs="宋体"/>
          <w:sz w:val="32"/>
          <w:szCs w:val="32"/>
        </w:rPr>
        <w:t>。</w:t>
      </w:r>
    </w:p>
    <w:p w14:paraId="03291B55">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rPr>
        <w:t>.授权委托书、被授权人身份证原件（验原件）及复印件</w:t>
      </w:r>
      <w:r>
        <w:rPr>
          <w:rFonts w:hint="eastAsia" w:ascii="仿宋_GB2312" w:hAnsi="宋体" w:eastAsia="仿宋_GB2312" w:cs="宋体"/>
          <w:sz w:val="32"/>
          <w:szCs w:val="32"/>
        </w:rPr>
        <w:t>。</w:t>
      </w:r>
    </w:p>
    <w:p w14:paraId="3B5655E4">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w:t>
      </w:r>
      <w:r>
        <w:rPr>
          <w:rFonts w:ascii="仿宋_GB2312" w:hAnsi="宋体" w:eastAsia="仿宋_GB2312" w:cs="宋体"/>
          <w:sz w:val="32"/>
          <w:szCs w:val="32"/>
        </w:rPr>
        <w:t>.为医疗卫生行业服务的证明材料</w:t>
      </w:r>
      <w:r>
        <w:rPr>
          <w:rFonts w:hint="eastAsia" w:ascii="仿宋_GB2312" w:hAnsi="宋体" w:eastAsia="仿宋_GB2312" w:cs="宋体"/>
          <w:sz w:val="32"/>
          <w:szCs w:val="32"/>
        </w:rPr>
        <w:t>。</w:t>
      </w:r>
    </w:p>
    <w:p w14:paraId="45AF7CF6">
      <w:pPr>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以上资料均需加盖公章</w:t>
      </w:r>
      <w:r>
        <w:rPr>
          <w:rFonts w:hint="eastAsia" w:ascii="仿宋_GB2312" w:hAnsi="宋体" w:eastAsia="仿宋_GB2312" w:cs="宋体"/>
          <w:sz w:val="32"/>
          <w:szCs w:val="32"/>
          <w:lang w:eastAsia="zh-CN"/>
        </w:rPr>
        <w:t>。</w:t>
      </w:r>
    </w:p>
    <w:p w14:paraId="5CEDC787">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报名方式</w:t>
      </w:r>
    </w:p>
    <w:p w14:paraId="4E011C8B">
      <w:pPr>
        <w:numPr>
          <w:ilvl w:val="0"/>
          <w:numId w:val="0"/>
        </w:numPr>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1.将报名材料先行提交至邮箱s</w:t>
      </w:r>
      <w:r>
        <w:rPr>
          <w:rFonts w:hint="eastAsia" w:ascii="仿宋_GB2312" w:hAnsi="宋体" w:eastAsia="仿宋_GB2312" w:cs="宋体"/>
          <w:sz w:val="32"/>
          <w:szCs w:val="32"/>
        </w:rPr>
        <w:t>kqyyxz@wjw.sz.gov.cn</w:t>
      </w:r>
    </w:p>
    <w:p w14:paraId="6197C183">
      <w:pPr>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w:t>
      </w:r>
      <w:r>
        <w:rPr>
          <w:rFonts w:hint="eastAsia" w:ascii="仿宋_GB2312" w:hAnsi="宋体" w:eastAsia="仿宋_GB2312" w:cs="宋体"/>
          <w:b/>
          <w:bCs/>
          <w:sz w:val="32"/>
          <w:szCs w:val="32"/>
          <w:lang w:val="en-US" w:eastAsia="zh-CN"/>
        </w:rPr>
        <w:t>现场递交招标文件时间</w:t>
      </w:r>
      <w:r>
        <w:rPr>
          <w:rFonts w:hint="eastAsia" w:ascii="仿宋_GB2312" w:hAnsi="宋体" w:eastAsia="仿宋_GB2312" w:cs="宋体"/>
          <w:sz w:val="32"/>
          <w:szCs w:val="32"/>
          <w:lang w:val="en-US" w:eastAsia="zh-CN"/>
        </w:rPr>
        <w:t>：2023年3月14日至20日17:00</w:t>
      </w:r>
    </w:p>
    <w:p w14:paraId="0FECEC97">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.报名地址：</w:t>
      </w:r>
      <w:r>
        <w:rPr>
          <w:rFonts w:ascii="仿宋_GB2312" w:hAnsi="宋体" w:eastAsia="仿宋_GB2312" w:cs="宋体"/>
          <w:sz w:val="32"/>
          <w:szCs w:val="32"/>
        </w:rPr>
        <w:t>深圳市罗湖区桂园北路70号深圳市口腔医院行政楼5楼50</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党政办公室</w:t>
      </w:r>
    </w:p>
    <w:p w14:paraId="7CFAE83D">
      <w:pPr>
        <w:ind w:firstLine="640" w:firstLineChars="200"/>
        <w:rPr>
          <w:rFonts w:hint="eastAsia" w:ascii="黑体" w:hAnsi="黑体" w:eastAsia="黑体" w:cs="宋体"/>
          <w:sz w:val="32"/>
          <w:szCs w:val="32"/>
        </w:rPr>
      </w:pPr>
      <w:r>
        <w:rPr>
          <w:rFonts w:hint="eastAsia" w:ascii="黑体" w:hAnsi="黑体" w:eastAsia="黑体" w:cs="宋体"/>
          <w:sz w:val="32"/>
          <w:szCs w:val="32"/>
        </w:rPr>
        <w:t>五、</w:t>
      </w:r>
      <w:r>
        <w:rPr>
          <w:rFonts w:hint="eastAsia" w:ascii="黑体" w:hAnsi="黑体" w:eastAsia="黑体" w:cs="宋体"/>
          <w:sz w:val="32"/>
          <w:szCs w:val="32"/>
          <w:lang w:val="en-US" w:eastAsia="zh-CN"/>
        </w:rPr>
        <w:t>投标应答文件</w:t>
      </w:r>
      <w:r>
        <w:rPr>
          <w:rFonts w:hint="eastAsia" w:ascii="黑体" w:hAnsi="黑体" w:eastAsia="黑体" w:cs="宋体"/>
          <w:sz w:val="32"/>
          <w:szCs w:val="32"/>
        </w:rPr>
        <w:t>提供</w:t>
      </w:r>
    </w:p>
    <w:p w14:paraId="788579DC">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投标文件必须包含一份正本、四份副本（投标文件首页应注明正本、副本字样）。正、副本的内容必须保持一致，如果发生正本、副本内容冲突的情况，一切内容以正本为准。</w:t>
      </w:r>
    </w:p>
    <w:p w14:paraId="78F8D4C6">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（二）投标文件中须包含</w:t>
      </w:r>
      <w:r>
        <w:rPr>
          <w:rFonts w:hint="eastAsia" w:ascii="仿宋_GB2312" w:hAnsi="宋体" w:eastAsia="仿宋_GB2312" w:cs="宋体"/>
          <w:sz w:val="32"/>
          <w:szCs w:val="32"/>
          <w:lang w:val="en-US" w:eastAsia="zh-CN"/>
        </w:rPr>
        <w:t>活动</w:t>
      </w:r>
      <w:r>
        <w:rPr>
          <w:rFonts w:hint="eastAsia" w:ascii="仿宋_GB2312" w:hAnsi="宋体" w:eastAsia="仿宋_GB2312" w:cs="宋体"/>
          <w:sz w:val="32"/>
          <w:szCs w:val="32"/>
        </w:rPr>
        <w:t>设计方案，以供评标委员会评比打分（具体设计需求见附件）。</w:t>
      </w:r>
    </w:p>
    <w:p w14:paraId="0026F4F4">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w:t>
      </w:r>
      <w:r>
        <w:rPr>
          <w:rFonts w:ascii="仿宋_GB2312" w:hAnsi="宋体" w:eastAsia="仿宋_GB2312" w:cs="宋体"/>
          <w:sz w:val="32"/>
          <w:szCs w:val="32"/>
        </w:rPr>
        <w:t>投标文件必须密封加盖公章投递。</w:t>
      </w:r>
    </w:p>
    <w:p w14:paraId="3C62AF15">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投标文件的标书内容应当包含原件扫描件，投标供应商持原件备查。</w:t>
      </w:r>
    </w:p>
    <w:p w14:paraId="217C5E6B">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w:t>
      </w:r>
      <w:r>
        <w:rPr>
          <w:rFonts w:ascii="仿宋_GB2312" w:hAnsi="宋体" w:eastAsia="仿宋_GB2312" w:cs="宋体"/>
          <w:sz w:val="32"/>
          <w:szCs w:val="32"/>
        </w:rPr>
        <w:t>招标单位对投标人提交的投标文件有最终的处置权，不予退还投标人。</w:t>
      </w:r>
    </w:p>
    <w:p w14:paraId="3D157396">
      <w:pPr>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（六）投标</w:t>
      </w:r>
      <w:r>
        <w:rPr>
          <w:rFonts w:ascii="仿宋_GB2312" w:hAnsi="宋体" w:eastAsia="仿宋_GB2312" w:cs="宋体"/>
          <w:sz w:val="32"/>
          <w:szCs w:val="32"/>
        </w:rPr>
        <w:t>时间</w:t>
      </w:r>
      <w:r>
        <w:rPr>
          <w:rFonts w:hint="eastAsia" w:ascii="仿宋_GB2312" w:hAnsi="宋体" w:eastAsia="仿宋_GB2312" w:cs="宋体"/>
          <w:sz w:val="32"/>
          <w:szCs w:val="32"/>
          <w:lang w:val="en-US" w:eastAsia="zh-CN"/>
        </w:rPr>
        <w:t>为</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14</w:t>
      </w:r>
      <w:r>
        <w:rPr>
          <w:rFonts w:hint="eastAsia" w:ascii="仿宋_GB2312" w:hAnsi="宋体" w:eastAsia="仿宋_GB2312" w:cs="宋体"/>
          <w:sz w:val="32"/>
          <w:szCs w:val="32"/>
        </w:rPr>
        <w:t>日</w:t>
      </w:r>
      <w:r>
        <w:rPr>
          <w:rFonts w:ascii="仿宋_GB2312" w:hAnsi="宋体" w:eastAsia="仿宋_GB2312" w:cs="宋体"/>
          <w:sz w:val="32"/>
          <w:szCs w:val="32"/>
        </w:rPr>
        <w:t>至202</w:t>
      </w:r>
      <w:r>
        <w:rPr>
          <w:rFonts w:hint="eastAsia" w:ascii="仿宋_GB2312" w:hAnsi="宋体" w:eastAsia="仿宋_GB2312" w:cs="宋体"/>
          <w:sz w:val="32"/>
          <w:szCs w:val="32"/>
          <w:lang w:val="en-US" w:eastAsia="zh-CN"/>
        </w:rPr>
        <w:t>3</w:t>
      </w:r>
      <w:r>
        <w:rPr>
          <w:rFonts w:ascii="仿宋_GB2312" w:hAnsi="宋体" w:eastAsia="仿宋_GB2312" w:cs="宋体"/>
          <w:sz w:val="32"/>
          <w:szCs w:val="32"/>
        </w:rPr>
        <w:t>年</w:t>
      </w:r>
      <w:r>
        <w:rPr>
          <w:rFonts w:hint="eastAsia" w:ascii="仿宋_GB2312" w:hAnsi="宋体" w:eastAsia="仿宋_GB2312" w:cs="宋体"/>
          <w:sz w:val="32"/>
          <w:szCs w:val="32"/>
          <w:lang w:val="en-US" w:eastAsia="zh-CN"/>
        </w:rPr>
        <w:t>3</w:t>
      </w:r>
      <w:r>
        <w:rPr>
          <w:rFonts w:ascii="仿宋_GB2312" w:hAnsi="宋体" w:eastAsia="仿宋_GB2312" w:cs="宋体"/>
          <w:sz w:val="32"/>
          <w:szCs w:val="32"/>
        </w:rPr>
        <w:t>月</w:t>
      </w:r>
      <w:r>
        <w:rPr>
          <w:rFonts w:hint="eastAsia" w:ascii="仿宋_GB2312" w:hAnsi="宋体" w:eastAsia="仿宋_GB2312" w:cs="宋体"/>
          <w:sz w:val="32"/>
          <w:szCs w:val="32"/>
          <w:lang w:val="en-US" w:eastAsia="zh-CN"/>
        </w:rPr>
        <w:t>20</w:t>
      </w:r>
      <w:r>
        <w:rPr>
          <w:rFonts w:ascii="仿宋_GB2312" w:hAnsi="宋体" w:eastAsia="仿宋_GB2312" w:cs="宋体"/>
          <w:sz w:val="32"/>
          <w:szCs w:val="32"/>
        </w:rPr>
        <w:t>日</w:t>
      </w:r>
      <w:r>
        <w:rPr>
          <w:rFonts w:hint="eastAsia" w:ascii="仿宋_GB2312" w:hAnsi="宋体" w:eastAsia="仿宋_GB2312" w:cs="宋体"/>
          <w:sz w:val="32"/>
          <w:szCs w:val="32"/>
        </w:rPr>
        <w:t>，</w:t>
      </w:r>
      <w:r>
        <w:rPr>
          <w:rFonts w:ascii="仿宋_GB2312" w:hAnsi="宋体" w:eastAsia="仿宋_GB2312" w:cs="宋体"/>
          <w:sz w:val="32"/>
          <w:szCs w:val="32"/>
        </w:rPr>
        <w:t>法定工作日上午8:30-11:00，下午</w:t>
      </w:r>
      <w:r>
        <w:rPr>
          <w:rFonts w:hint="eastAsia" w:ascii="仿宋_GB2312" w:hAnsi="宋体" w:eastAsia="仿宋_GB2312" w:cs="宋体"/>
          <w:sz w:val="32"/>
          <w:szCs w:val="32"/>
        </w:rPr>
        <w:t>14</w:t>
      </w:r>
      <w:r>
        <w:rPr>
          <w:rFonts w:ascii="仿宋_GB2312" w:hAnsi="宋体" w:eastAsia="仿宋_GB2312" w:cs="宋体"/>
          <w:sz w:val="32"/>
          <w:szCs w:val="32"/>
        </w:rPr>
        <w:t>:00-</w:t>
      </w:r>
      <w:r>
        <w:rPr>
          <w:rFonts w:hint="eastAsia" w:ascii="仿宋_GB2312" w:hAnsi="宋体" w:eastAsia="仿宋_GB2312" w:cs="宋体"/>
          <w:sz w:val="32"/>
          <w:szCs w:val="32"/>
        </w:rPr>
        <w:t>17</w:t>
      </w:r>
      <w:r>
        <w:rPr>
          <w:rFonts w:ascii="仿宋_GB2312" w:hAnsi="宋体" w:eastAsia="仿宋_GB2312" w:cs="宋体"/>
          <w:sz w:val="32"/>
          <w:szCs w:val="32"/>
        </w:rPr>
        <w:t>:</w:t>
      </w:r>
      <w:r>
        <w:rPr>
          <w:rFonts w:hint="eastAsia" w:ascii="仿宋_GB2312" w:hAnsi="宋体" w:eastAsia="仿宋_GB2312" w:cs="宋体"/>
          <w:sz w:val="32"/>
          <w:szCs w:val="32"/>
        </w:rPr>
        <w:t>0</w:t>
      </w:r>
      <w:r>
        <w:rPr>
          <w:rFonts w:ascii="仿宋_GB2312" w:hAnsi="宋体" w:eastAsia="仿宋_GB2312" w:cs="宋体"/>
          <w:sz w:val="32"/>
          <w:szCs w:val="32"/>
        </w:rPr>
        <w:t>0。逾期提交的资料恕不接受，邮寄以签收时间为准。</w:t>
      </w:r>
    </w:p>
    <w:p w14:paraId="0D57A564">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邮寄</w:t>
      </w:r>
      <w:r>
        <w:rPr>
          <w:rFonts w:hint="eastAsia" w:ascii="仿宋_GB2312" w:hAnsi="宋体" w:eastAsia="仿宋_GB2312" w:cs="宋体"/>
          <w:sz w:val="32"/>
          <w:szCs w:val="32"/>
        </w:rPr>
        <w:t>地址：</w:t>
      </w:r>
      <w:r>
        <w:rPr>
          <w:rFonts w:ascii="仿宋_GB2312" w:hAnsi="宋体" w:eastAsia="仿宋_GB2312" w:cs="宋体"/>
          <w:sz w:val="32"/>
          <w:szCs w:val="32"/>
        </w:rPr>
        <w:t>深圳市罗湖区桂园北路70号深圳市口腔医院行政楼5楼50</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党政办公室</w:t>
      </w:r>
    </w:p>
    <w:p w14:paraId="0FA8294B">
      <w:pPr>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、其他说明</w:t>
      </w:r>
    </w:p>
    <w:p w14:paraId="6402F338">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（一）报名即认为已了解本项目的所有公告内容。</w:t>
      </w:r>
    </w:p>
    <w:p w14:paraId="5271BBAC">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（二）现场报名确认后因任何原因无法应标，请书面告知深圳市口腔医院党政办公室。如出现未书面告知又没有如期应标的情况，违规公司将被列入我院不诚信公司名单。</w:t>
      </w:r>
    </w:p>
    <w:p w14:paraId="01173370">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开标日期及时间另行通知。</w:t>
      </w:r>
    </w:p>
    <w:p w14:paraId="68A66E8F">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如有疑问请致电</w:t>
      </w:r>
      <w:r>
        <w:rPr>
          <w:rFonts w:ascii="仿宋_GB2312" w:hAnsi="宋体" w:eastAsia="仿宋_GB2312" w:cs="宋体"/>
          <w:sz w:val="32"/>
          <w:szCs w:val="32"/>
        </w:rPr>
        <w:t>0755-2512999</w:t>
      </w:r>
      <w:r>
        <w:rPr>
          <w:rFonts w:hint="eastAsia" w:ascii="仿宋_GB2312" w:hAnsi="宋体" w:eastAsia="仿宋_GB2312" w:cs="宋体"/>
          <w:sz w:val="32"/>
          <w:szCs w:val="32"/>
          <w:lang w:val="en-US" w:eastAsia="zh-CN"/>
        </w:rPr>
        <w:t>9</w:t>
      </w:r>
      <w:r>
        <w:rPr>
          <w:rFonts w:ascii="仿宋_GB2312" w:hAnsi="宋体" w:eastAsia="仿宋_GB2312" w:cs="宋体"/>
          <w:sz w:val="32"/>
          <w:szCs w:val="32"/>
        </w:rPr>
        <w:t>转350</w:t>
      </w:r>
      <w:r>
        <w:rPr>
          <w:rFonts w:hint="eastAsia" w:ascii="仿宋_GB2312" w:hAnsi="宋体" w:eastAsia="仿宋_GB2312" w:cs="宋体"/>
          <w:sz w:val="32"/>
          <w:szCs w:val="32"/>
          <w:lang w:val="en-US" w:eastAsia="zh-CN"/>
        </w:rPr>
        <w:t>71（</w:t>
      </w:r>
      <w:r>
        <w:rPr>
          <w:rFonts w:hint="eastAsia" w:ascii="仿宋_GB2312" w:hAnsi="宋体" w:eastAsia="仿宋_GB2312" w:cs="宋体"/>
          <w:sz w:val="32"/>
          <w:szCs w:val="32"/>
        </w:rPr>
        <w:t>党政办公室</w:t>
      </w:r>
      <w:r>
        <w:rPr>
          <w:rFonts w:hint="eastAsia" w:ascii="仿宋_GB2312" w:hAnsi="宋体" w:eastAsia="仿宋_GB2312" w:cs="宋体"/>
          <w:sz w:val="32"/>
          <w:szCs w:val="32"/>
          <w:lang w:val="en-US" w:eastAsia="zh-CN"/>
        </w:rPr>
        <w:t>张老师）</w:t>
      </w:r>
      <w:r>
        <w:rPr>
          <w:rFonts w:ascii="仿宋_GB2312" w:hAnsi="宋体" w:eastAsia="仿宋_GB2312" w:cs="宋体"/>
          <w:sz w:val="32"/>
          <w:szCs w:val="32"/>
        </w:rPr>
        <w:t>或来人来函联系。</w:t>
      </w:r>
    </w:p>
    <w:p w14:paraId="3BA1F0D2">
      <w:pPr>
        <w:pStyle w:val="7"/>
        <w:shd w:val="clear" w:color="auto" w:fill="FFFFFF"/>
        <w:spacing w:before="0" w:beforeAutospacing="0" w:after="0" w:afterAutospacing="0" w:line="450" w:lineRule="exact"/>
        <w:ind w:firstLine="480"/>
        <w:rPr>
          <w:rFonts w:ascii="仿宋_GB2312" w:hAnsi="微软雅黑" w:eastAsia="仿宋_GB2312"/>
          <w:color w:val="333333"/>
          <w:sz w:val="32"/>
          <w:szCs w:val="32"/>
        </w:rPr>
      </w:pP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val="en-US" w:eastAsia="zh-CN"/>
        </w:rPr>
        <w:t>五</w:t>
      </w:r>
      <w:r>
        <w:rPr>
          <w:rFonts w:hint="eastAsia" w:ascii="仿宋_GB2312" w:hAnsi="微软雅黑" w:eastAsia="仿宋_GB2312"/>
          <w:color w:val="333333"/>
          <w:sz w:val="32"/>
          <w:szCs w:val="32"/>
        </w:rPr>
        <w:t>）最终解释权归深圳市口腔医院党政办公室。</w:t>
      </w:r>
    </w:p>
    <w:p w14:paraId="2AF84888">
      <w:pPr>
        <w:ind w:firstLine="640" w:firstLineChars="200"/>
        <w:jc w:val="left"/>
        <w:rPr>
          <w:rFonts w:ascii="仿宋_GB2312" w:hAnsi="宋体" w:eastAsia="仿宋_GB2312" w:cs="宋体"/>
          <w:sz w:val="32"/>
          <w:szCs w:val="32"/>
        </w:rPr>
      </w:pPr>
    </w:p>
    <w:p w14:paraId="385123E5">
      <w:pPr>
        <w:ind w:firstLine="640" w:firstLineChars="200"/>
        <w:rPr>
          <w:rFonts w:ascii="仿宋_GB2312" w:hAnsi="宋体" w:eastAsia="仿宋_GB2312" w:cs="宋体"/>
          <w:sz w:val="32"/>
          <w:szCs w:val="32"/>
        </w:rPr>
      </w:pPr>
    </w:p>
    <w:p w14:paraId="0DE95ECE">
      <w:pPr>
        <w:ind w:firstLine="640" w:firstLineChars="200"/>
        <w:rPr>
          <w:rFonts w:ascii="仿宋_GB2312" w:hAnsi="宋体" w:eastAsia="仿宋_GB2312" w:cs="宋体"/>
          <w:sz w:val="32"/>
          <w:szCs w:val="32"/>
        </w:rPr>
      </w:pPr>
    </w:p>
    <w:p w14:paraId="61EA354E">
      <w:pPr>
        <w:ind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深圳市口腔医院</w:t>
      </w:r>
    </w:p>
    <w:p w14:paraId="5AB9BCA1">
      <w:pPr>
        <w:ind w:firstLine="640" w:firstLineChars="200"/>
        <w:jc w:val="right"/>
        <w:rPr>
          <w:rFonts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rPr>
        <w:t>日</w:t>
      </w:r>
    </w:p>
    <w:p w14:paraId="0B760648">
      <w:pPr>
        <w:widowControl/>
        <w:ind w:firstLine="160" w:firstLineChars="50"/>
        <w:jc w:val="left"/>
        <w:rPr>
          <w:rFonts w:ascii="仿宋_GB2312" w:hAnsi="宋体" w:eastAsia="仿宋_GB2312" w:cs="宋体"/>
          <w:sz w:val="32"/>
          <w:szCs w:val="32"/>
        </w:rPr>
      </w:pPr>
      <w:r>
        <w:rPr>
          <w:rFonts w:ascii="仿宋_GB2312" w:hAnsi="宋体" w:eastAsia="仿宋_GB2312" w:cs="宋体"/>
          <w:sz w:val="32"/>
          <w:szCs w:val="32"/>
        </w:rPr>
        <w:br w:type="page"/>
      </w:r>
    </w:p>
    <w:p w14:paraId="2AB48619">
      <w:pPr>
        <w:ind w:firstLine="880" w:firstLineChars="200"/>
        <w:jc w:val="center"/>
        <w:rPr>
          <w:rFonts w:ascii="方正小标宋_GBK" w:hAnsi="黑体" w:eastAsia="方正小标宋_GBK" w:cs="宋体"/>
          <w:sz w:val="44"/>
          <w:szCs w:val="44"/>
        </w:rPr>
      </w:pPr>
      <w:r>
        <w:rPr>
          <w:rFonts w:hint="eastAsia" w:ascii="方正小标宋_GBK" w:hAnsi="黑体" w:eastAsia="方正小标宋_GBK" w:cs="宋体"/>
          <w:sz w:val="44"/>
          <w:szCs w:val="44"/>
        </w:rPr>
        <w:t>第二章 项目要求</w:t>
      </w:r>
    </w:p>
    <w:p w14:paraId="6E649430">
      <w:pPr>
        <w:ind w:firstLine="640" w:firstLineChars="200"/>
        <w:jc w:val="left"/>
        <w:rPr>
          <w:rFonts w:hint="eastAsia" w:ascii="黑体" w:hAnsi="黑体" w:eastAsia="黑体" w:cs="宋体"/>
          <w:sz w:val="32"/>
          <w:szCs w:val="32"/>
        </w:rPr>
      </w:pPr>
    </w:p>
    <w:p w14:paraId="6AE3EC0C">
      <w:pPr>
        <w:ind w:firstLine="640" w:firstLineChars="200"/>
        <w:jc w:val="left"/>
        <w:rPr>
          <w:rFonts w:ascii="黑体" w:hAnsi="黑体" w:eastAsia="黑体" w:cs="宋体"/>
          <w:sz w:val="32"/>
          <w:szCs w:val="32"/>
        </w:rPr>
      </w:pPr>
      <w:r>
        <w:rPr>
          <w:rFonts w:hint="eastAsia" w:ascii="黑体" w:hAnsi="黑体" w:eastAsia="黑体" w:cs="宋体"/>
          <w:sz w:val="32"/>
          <w:szCs w:val="32"/>
        </w:rPr>
        <w:t>一、项目内容</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2410"/>
        <w:gridCol w:w="1418"/>
        <w:gridCol w:w="1177"/>
        <w:gridCol w:w="1326"/>
      </w:tblGrid>
      <w:tr w14:paraId="6E4807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14:paraId="50ACCCC5">
            <w:pPr>
              <w:jc w:val="center"/>
              <w:rPr>
                <w:rFonts w:ascii="宋体" w:hAnsi="宋体" w:eastAsia="宋体" w:cs="宋体"/>
                <w:b/>
                <w:sz w:val="20"/>
                <w:szCs w:val="20"/>
              </w:rPr>
            </w:pPr>
            <w:r>
              <w:rPr>
                <w:rFonts w:hint="eastAsia" w:ascii="宋体" w:hAnsi="宋体" w:eastAsia="宋体" w:cs="宋体"/>
                <w:b/>
                <w:sz w:val="20"/>
                <w:szCs w:val="20"/>
              </w:rPr>
              <w:t>序号</w:t>
            </w:r>
          </w:p>
        </w:tc>
        <w:tc>
          <w:tcPr>
            <w:tcW w:w="2410" w:type="dxa"/>
            <w:vAlign w:val="center"/>
          </w:tcPr>
          <w:p w14:paraId="110D35BF">
            <w:pPr>
              <w:jc w:val="center"/>
              <w:rPr>
                <w:rFonts w:ascii="宋体" w:hAnsi="宋体" w:eastAsia="宋体" w:cs="宋体"/>
                <w:b/>
                <w:sz w:val="20"/>
                <w:szCs w:val="20"/>
              </w:rPr>
            </w:pPr>
            <w:r>
              <w:rPr>
                <w:rFonts w:hint="eastAsia" w:ascii="宋体" w:hAnsi="宋体" w:eastAsia="宋体" w:cs="宋体"/>
                <w:b/>
                <w:sz w:val="20"/>
                <w:szCs w:val="20"/>
              </w:rPr>
              <w:t>项目名称</w:t>
            </w:r>
          </w:p>
        </w:tc>
        <w:tc>
          <w:tcPr>
            <w:tcW w:w="1418" w:type="dxa"/>
            <w:vAlign w:val="center"/>
          </w:tcPr>
          <w:p w14:paraId="4365EBC6">
            <w:pPr>
              <w:jc w:val="center"/>
              <w:rPr>
                <w:rFonts w:ascii="宋体" w:hAnsi="宋体" w:eastAsia="宋体" w:cs="宋体"/>
                <w:b/>
                <w:sz w:val="20"/>
                <w:szCs w:val="20"/>
              </w:rPr>
            </w:pPr>
            <w:r>
              <w:rPr>
                <w:rFonts w:hint="eastAsia" w:ascii="宋体" w:hAnsi="宋体" w:eastAsia="宋体" w:cs="宋体"/>
                <w:b/>
                <w:sz w:val="20"/>
                <w:szCs w:val="20"/>
              </w:rPr>
              <w:t>具体内容</w:t>
            </w:r>
          </w:p>
        </w:tc>
        <w:tc>
          <w:tcPr>
            <w:tcW w:w="1177" w:type="dxa"/>
            <w:vAlign w:val="center"/>
          </w:tcPr>
          <w:p w14:paraId="00DCD7F8">
            <w:pPr>
              <w:jc w:val="center"/>
              <w:rPr>
                <w:rFonts w:ascii="宋体" w:hAnsi="宋体" w:eastAsia="宋体" w:cs="宋体"/>
                <w:b/>
                <w:sz w:val="20"/>
                <w:szCs w:val="20"/>
              </w:rPr>
            </w:pPr>
            <w:r>
              <w:rPr>
                <w:rFonts w:hint="eastAsia" w:ascii="宋体" w:hAnsi="宋体" w:eastAsia="宋体" w:cs="宋体"/>
                <w:b/>
                <w:sz w:val="20"/>
                <w:szCs w:val="20"/>
              </w:rPr>
              <w:t>采购数量</w:t>
            </w:r>
          </w:p>
        </w:tc>
        <w:tc>
          <w:tcPr>
            <w:tcW w:w="1326" w:type="dxa"/>
            <w:vAlign w:val="center"/>
          </w:tcPr>
          <w:p w14:paraId="3BEFD433">
            <w:pPr>
              <w:jc w:val="center"/>
              <w:rPr>
                <w:rFonts w:ascii="宋体" w:hAnsi="宋体" w:eastAsia="宋体" w:cs="宋体"/>
                <w:b/>
                <w:sz w:val="20"/>
                <w:szCs w:val="20"/>
              </w:rPr>
            </w:pPr>
            <w:r>
              <w:rPr>
                <w:rFonts w:hint="eastAsia" w:ascii="宋体" w:hAnsi="宋体" w:eastAsia="宋体" w:cs="宋体"/>
                <w:b/>
                <w:sz w:val="20"/>
                <w:szCs w:val="20"/>
              </w:rPr>
              <w:t>项目预算</w:t>
            </w:r>
          </w:p>
        </w:tc>
      </w:tr>
      <w:tr w14:paraId="0249EE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5" w:type="dxa"/>
            <w:vAlign w:val="center"/>
          </w:tcPr>
          <w:p w14:paraId="7D30FC9D">
            <w:pPr>
              <w:jc w:val="center"/>
              <w:rPr>
                <w:rFonts w:ascii="宋体" w:hAnsi="宋体" w:eastAsia="宋体" w:cs="宋体"/>
                <w:sz w:val="20"/>
                <w:szCs w:val="20"/>
              </w:rPr>
            </w:pPr>
            <w:r>
              <w:rPr>
                <w:rFonts w:hint="eastAsia" w:ascii="宋体" w:hAnsi="宋体" w:eastAsia="宋体" w:cs="宋体"/>
                <w:sz w:val="20"/>
                <w:szCs w:val="20"/>
              </w:rPr>
              <w:t>1</w:t>
            </w:r>
          </w:p>
        </w:tc>
        <w:tc>
          <w:tcPr>
            <w:tcW w:w="2410" w:type="dxa"/>
            <w:vAlign w:val="center"/>
          </w:tcPr>
          <w:p w14:paraId="3281EB32">
            <w:pPr>
              <w:jc w:val="center"/>
              <w:rPr>
                <w:rFonts w:hint="eastAsia" w:ascii="宋体" w:hAnsi="宋体" w:eastAsia="宋体" w:cs="宋体"/>
                <w:sz w:val="20"/>
                <w:szCs w:val="20"/>
              </w:rPr>
            </w:pPr>
            <w:r>
              <w:rPr>
                <w:rFonts w:hint="eastAsia" w:ascii="宋体" w:hAnsi="宋体" w:eastAsia="宋体" w:cs="宋体"/>
                <w:sz w:val="20"/>
                <w:szCs w:val="20"/>
              </w:rPr>
              <w:t>深圳市口腔医院</w:t>
            </w:r>
            <w:r>
              <w:rPr>
                <w:rFonts w:hint="eastAsia" w:ascii="宋体" w:hAnsi="宋体" w:eastAsia="宋体" w:cs="宋体"/>
                <w:sz w:val="20"/>
                <w:szCs w:val="20"/>
                <w:lang w:val="en-US" w:eastAsia="zh-CN"/>
              </w:rPr>
              <w:t>2023年研讨会服务</w:t>
            </w:r>
            <w:r>
              <w:rPr>
                <w:rFonts w:hint="eastAsia" w:ascii="宋体" w:hAnsi="宋体" w:eastAsia="宋体" w:cs="宋体"/>
                <w:sz w:val="20"/>
                <w:szCs w:val="20"/>
              </w:rPr>
              <w:t>项目</w:t>
            </w:r>
          </w:p>
          <w:p w14:paraId="67B45748">
            <w:pPr>
              <w:jc w:val="center"/>
              <w:rPr>
                <w:rFonts w:ascii="宋体" w:hAnsi="宋体" w:eastAsia="宋体" w:cs="宋体"/>
                <w:sz w:val="20"/>
                <w:szCs w:val="20"/>
              </w:rPr>
            </w:pPr>
          </w:p>
        </w:tc>
        <w:tc>
          <w:tcPr>
            <w:tcW w:w="1418" w:type="dxa"/>
            <w:vAlign w:val="center"/>
          </w:tcPr>
          <w:p w14:paraId="4F130A42">
            <w:pPr>
              <w:jc w:val="center"/>
              <w:rPr>
                <w:rFonts w:ascii="宋体" w:hAnsi="宋体" w:eastAsia="宋体" w:cs="宋体"/>
                <w:sz w:val="20"/>
                <w:szCs w:val="20"/>
              </w:rPr>
            </w:pPr>
            <w:r>
              <w:rPr>
                <w:rFonts w:hint="eastAsia" w:ascii="宋体" w:hAnsi="宋体" w:eastAsia="宋体" w:cs="宋体"/>
                <w:sz w:val="20"/>
                <w:szCs w:val="20"/>
              </w:rPr>
              <w:t>见采购清单</w:t>
            </w:r>
          </w:p>
        </w:tc>
        <w:tc>
          <w:tcPr>
            <w:tcW w:w="1177" w:type="dxa"/>
            <w:vAlign w:val="center"/>
          </w:tcPr>
          <w:p w14:paraId="02A6C886">
            <w:pPr>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家</w:t>
            </w:r>
          </w:p>
        </w:tc>
        <w:tc>
          <w:tcPr>
            <w:tcW w:w="1326" w:type="dxa"/>
            <w:vAlign w:val="center"/>
          </w:tcPr>
          <w:p w14:paraId="30B3F63C">
            <w:pPr>
              <w:jc w:val="center"/>
              <w:rPr>
                <w:rFonts w:hint="default" w:ascii="宋体" w:hAnsi="宋体" w:eastAsia="宋体" w:cs="宋体"/>
                <w:sz w:val="20"/>
                <w:szCs w:val="20"/>
                <w:lang w:val="en-US"/>
              </w:rPr>
            </w:pPr>
            <w:r>
              <w:rPr>
                <w:rFonts w:hint="eastAsia" w:ascii="宋体" w:hAnsi="宋体" w:eastAsia="宋体" w:cs="宋体"/>
                <w:sz w:val="20"/>
                <w:szCs w:val="20"/>
                <w:lang w:val="en-US" w:eastAsia="zh-CN"/>
              </w:rPr>
              <w:t>15万元</w:t>
            </w:r>
          </w:p>
        </w:tc>
      </w:tr>
    </w:tbl>
    <w:p w14:paraId="69E11C49">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一）供应商必须具备独立完成本项目的能力，应对所有的清单内容进行报价，报价费用包括相关人员支出、设备支出、税费等服务过程中可预见和不可预见的一切费用。</w:t>
      </w:r>
    </w:p>
    <w:p w14:paraId="1002D534">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w:t>
      </w:r>
      <w:r>
        <w:rPr>
          <w:rFonts w:ascii="仿宋_GB2312" w:hAnsi="宋体" w:eastAsia="仿宋_GB2312" w:cs="宋体"/>
          <w:sz w:val="32"/>
          <w:szCs w:val="32"/>
        </w:rPr>
        <w:t>）确定成交供应商后不允许分包、转包。</w:t>
      </w:r>
    </w:p>
    <w:p w14:paraId="14389309">
      <w:pPr>
        <w:ind w:right="-733" w:rightChars="-349" w:firstLine="640" w:firstLineChars="200"/>
        <w:jc w:val="left"/>
        <w:rPr>
          <w:rFonts w:hint="eastAsia" w:ascii="黑体" w:hAnsi="黑体" w:eastAsia="黑体" w:cs="宋体"/>
          <w:sz w:val="32"/>
          <w:szCs w:val="32"/>
        </w:rPr>
      </w:pPr>
      <w:r>
        <w:rPr>
          <w:rFonts w:hint="eastAsia" w:ascii="黑体" w:hAnsi="黑体" w:eastAsia="黑体" w:cs="宋体"/>
          <w:sz w:val="32"/>
          <w:szCs w:val="32"/>
        </w:rPr>
        <w:t>二、采购清单</w:t>
      </w:r>
    </w:p>
    <w:tbl>
      <w:tblPr>
        <w:tblStyle w:val="9"/>
        <w:tblW w:w="99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1435"/>
        <w:gridCol w:w="1686"/>
        <w:gridCol w:w="3316"/>
        <w:gridCol w:w="811"/>
        <w:gridCol w:w="762"/>
        <w:gridCol w:w="981"/>
      </w:tblGrid>
      <w:tr w14:paraId="3E43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EAD4B1">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区域</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A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项目名称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36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C61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项目说明</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D5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7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BAC4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14:paraId="5370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restart"/>
            <w:tcBorders>
              <w:top w:val="nil"/>
              <w:left w:val="single" w:color="000000" w:sz="8" w:space="0"/>
              <w:bottom w:val="nil"/>
              <w:right w:val="single" w:color="000000" w:sz="4" w:space="0"/>
            </w:tcBorders>
            <w:shd w:val="clear" w:color="auto" w:fill="auto"/>
            <w:vAlign w:val="center"/>
          </w:tcPr>
          <w:p w14:paraId="461EEF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迎宾签到区</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立体字</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F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亚克力创意造型+木结构底座</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267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7BEF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3E48EA82">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迎宾花箱</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A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0.38*1.22m高（4面）</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木质花箱，鲜花花艺装饰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0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3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61F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74C7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4CF67C7E">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4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迎宾红毯</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50*2m宽</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7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一次性舞台红毯</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2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D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7535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6BC6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0F7AB545">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6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文化展示墙</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12*2.4m高*0.4m厚</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C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桁架搭建，裱喷绘，双面，含画面设计制作安装</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CD7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3A1C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4167344D">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9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签到背景板</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F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3*2.2m高*0.4m厚</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2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桁架搭建，裱喷绘，单面，含画面设计制作安装</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C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9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61A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2C06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64B32B68">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9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装饰高脚台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35A">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高脚圆桌，含白色台布，鲜花花艺装饰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D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751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EF1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71542B27">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889">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5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含香槟色台布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3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2C3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3FAA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48468D5B">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D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胸花</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554C">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6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鲜花花艺装饰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B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CC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9C8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396415B3">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大导视牌</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D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0.8*1.8m高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E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主会场导视*1，参观导视*2（木板裱背胶）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5F7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572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nil"/>
              <w:left w:val="single" w:color="000000" w:sz="8" w:space="0"/>
              <w:bottom w:val="nil"/>
              <w:right w:val="single" w:color="000000" w:sz="4" w:space="0"/>
            </w:tcBorders>
            <w:shd w:val="clear" w:color="auto" w:fill="auto"/>
            <w:vAlign w:val="center"/>
          </w:tcPr>
          <w:p w14:paraId="52273BC5">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易拉宝</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0.8*1.8m高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4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参观区域*5，vip休息区*1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C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8D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4073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2CFE6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主会场区域</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E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桁架帐篷</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10*18m宽</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E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40cm桁架搭建，含白色防水布及封边</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4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4C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3253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DC90651">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F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长条桌</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EEAE">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B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含香槟色桌套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5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372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FAD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A316FE">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现场座椅</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C166">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香槟色椅套，含蓝色腰封</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7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B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77B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2084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651C28">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论坛沙发</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78D">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E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6E8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2529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2D0D68">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E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户外P3高清屏，含控制人员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0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DF7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1FA4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97CB96">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活动舞台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7.32*4.88*0.4m高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木质舞台板+钢架支架，含红色舞台地毯</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8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345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7912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1B339C1">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264">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水晶含鲜花花艺装饰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3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7D9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2B88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BBBF5D">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5B23">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3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专业活动音响+控台+麦+线材及音响师</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0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D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EFF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7300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3657441">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启动仪式</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E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4m长</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定制4m启动台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0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B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4A1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58A7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94E85C">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揭牌仪式</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0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2m*2.1m高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拉幕布揭幕</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2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FB6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518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2C9230">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F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音控台挡板</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BC5E">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5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8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9954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赠送</w:t>
            </w:r>
          </w:p>
        </w:tc>
      </w:tr>
      <w:tr w14:paraId="4F07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0E07E5">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E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麦标</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C7DF">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64C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赠送</w:t>
            </w:r>
          </w:p>
        </w:tc>
      </w:tr>
      <w:tr w14:paraId="2691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C0E9E0">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9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主持人手卡</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467F">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KT板</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0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B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0D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赠送</w:t>
            </w:r>
          </w:p>
        </w:tc>
      </w:tr>
      <w:tr w14:paraId="7122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7F8B8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人员</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女主持人</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60C">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含服装</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0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6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C1D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全天</w:t>
            </w:r>
          </w:p>
        </w:tc>
      </w:tr>
      <w:tr w14:paraId="3D22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D452CE5">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A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摄像师</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833">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专业摄像师+后期简单剪辑+刻录光盘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2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E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1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全天</w:t>
            </w:r>
          </w:p>
        </w:tc>
      </w:tr>
      <w:tr w14:paraId="388D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A807798">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摄影师</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6F8">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B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专业摄影师+摄影设备+刻录光盘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1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1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00C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全天</w:t>
            </w:r>
          </w:p>
        </w:tc>
      </w:tr>
      <w:tr w14:paraId="3533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81636E">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照片云直播平台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7E22">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E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云直播平台租用</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F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D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45B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6110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2A7E59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活动物料</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牌匾1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70cm*50cm</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拉丝银不锈钢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4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877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185D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B2C2E2">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牌匾2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70cm*60cm</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B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拉丝银不锈钢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CB6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3DA2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A5843FD">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宣传折页</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BFAF">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5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A4三折页</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E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4CC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买断</w:t>
            </w:r>
          </w:p>
        </w:tc>
      </w:tr>
      <w:tr w14:paraId="72E3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E1EBBF">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三折页</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C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128g铜板 4+4 设计印刷</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5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D51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02CC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036010">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9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宣传单</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70cm*60cm</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157g铜板四色，双面</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0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5F0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3687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34E9F0">
            <w:pPr>
              <w:jc w:val="center"/>
              <w:rPr>
                <w:rFonts w:hint="eastAsia" w:ascii="微软雅黑" w:hAnsi="微软雅黑" w:eastAsia="微软雅黑" w:cs="微软雅黑"/>
                <w:b/>
                <w:bCs/>
                <w:i w:val="0"/>
                <w:iCs w:val="0"/>
                <w:color w:val="000000"/>
                <w:sz w:val="21"/>
                <w:szCs w:val="21"/>
                <w:u w:val="none"/>
              </w:rPr>
            </w:pPr>
          </w:p>
        </w:tc>
        <w:tc>
          <w:tcPr>
            <w:tcW w:w="1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1C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60*90cm高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1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PP/PVC</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C55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买断</w:t>
            </w:r>
          </w:p>
        </w:tc>
      </w:tr>
      <w:tr w14:paraId="37B2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0A63B5">
            <w:pPr>
              <w:jc w:val="center"/>
              <w:rPr>
                <w:rFonts w:hint="eastAsia" w:ascii="微软雅黑" w:hAnsi="微软雅黑" w:eastAsia="微软雅黑" w:cs="微软雅黑"/>
                <w:b/>
                <w:bCs/>
                <w:i w:val="0"/>
                <w:iCs w:val="0"/>
                <w:color w:val="000000"/>
                <w:sz w:val="21"/>
                <w:szCs w:val="21"/>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AE16">
            <w:pPr>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100*150cm高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7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PP/PVC</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D68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租用</w:t>
            </w:r>
          </w:p>
        </w:tc>
      </w:tr>
      <w:tr w14:paraId="2797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1BC242D">
            <w:pPr>
              <w:jc w:val="center"/>
              <w:rPr>
                <w:rFonts w:hint="eastAsia" w:ascii="微软雅黑" w:hAnsi="微软雅黑" w:eastAsia="微软雅黑" w:cs="微软雅黑"/>
                <w:b/>
                <w:bCs/>
                <w:i w:val="0"/>
                <w:iCs w:val="0"/>
                <w:color w:val="000000"/>
                <w:sz w:val="21"/>
                <w:szCs w:val="21"/>
                <w:u w:val="none"/>
              </w:rPr>
            </w:pPr>
          </w:p>
        </w:tc>
        <w:tc>
          <w:tcPr>
            <w:tcW w:w="1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170F">
            <w:pPr>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8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40*60cm高</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8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PP/PVC</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920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买断</w:t>
            </w:r>
          </w:p>
        </w:tc>
      </w:tr>
      <w:tr w14:paraId="65D7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FAFAC9">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邀请函</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BF1">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含信封</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D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D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E3F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买断</w:t>
            </w:r>
          </w:p>
        </w:tc>
      </w:tr>
      <w:tr w14:paraId="50EB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7E0DE9">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签到本</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EB45">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6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8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0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0CF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赠送</w:t>
            </w:r>
          </w:p>
        </w:tc>
      </w:tr>
      <w:tr w14:paraId="6965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9D2F01">
            <w:pPr>
              <w:jc w:val="center"/>
              <w:rPr>
                <w:rFonts w:hint="eastAsia" w:ascii="微软雅黑" w:hAnsi="微软雅黑" w:eastAsia="微软雅黑" w:cs="微软雅黑"/>
                <w:b/>
                <w:bCs/>
                <w:i w:val="0"/>
                <w:iCs w:val="0"/>
                <w:color w:val="000000"/>
                <w:sz w:val="21"/>
                <w:szCs w:val="21"/>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3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签到笔</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1407">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3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8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8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77E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赠送</w:t>
            </w:r>
          </w:p>
        </w:tc>
      </w:tr>
      <w:tr w14:paraId="1B25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restart"/>
            <w:tcBorders>
              <w:top w:val="single" w:color="000000" w:sz="4" w:space="0"/>
              <w:left w:val="single" w:color="000000" w:sz="8" w:space="0"/>
              <w:right w:val="single" w:color="000000" w:sz="4" w:space="0"/>
            </w:tcBorders>
            <w:shd w:val="clear" w:color="auto" w:fill="auto"/>
            <w:vAlign w:val="center"/>
          </w:tcPr>
          <w:p w14:paraId="6CB3D9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其他</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5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设计费</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FE61">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活动vi设计</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9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938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w:t>
            </w:r>
          </w:p>
        </w:tc>
      </w:tr>
      <w:tr w14:paraId="3166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83" w:type="dxa"/>
            <w:vMerge w:val="continue"/>
            <w:tcBorders>
              <w:left w:val="single" w:color="000000" w:sz="8" w:space="0"/>
              <w:right w:val="single" w:color="000000" w:sz="4" w:space="0"/>
            </w:tcBorders>
            <w:shd w:val="clear" w:color="auto" w:fill="auto"/>
            <w:vAlign w:val="center"/>
          </w:tcPr>
          <w:p w14:paraId="08010654">
            <w:pPr>
              <w:jc w:val="center"/>
              <w:rPr>
                <w:rFonts w:hint="eastAsia" w:ascii="微软雅黑" w:hAnsi="微软雅黑" w:eastAsia="微软雅黑" w:cs="微软雅黑"/>
                <w:b/>
                <w:bCs/>
                <w:i w:val="0"/>
                <w:iCs w:val="0"/>
                <w:color w:val="000000"/>
                <w:sz w:val="16"/>
                <w:szCs w:val="16"/>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4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AC6B">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A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布/撤场人员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A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F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D50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w:t>
            </w:r>
          </w:p>
        </w:tc>
      </w:tr>
      <w:tr w14:paraId="1E51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3" w:type="dxa"/>
            <w:vMerge w:val="continue"/>
            <w:tcBorders>
              <w:left w:val="single" w:color="000000" w:sz="8" w:space="0"/>
              <w:right w:val="single" w:color="000000" w:sz="4" w:space="0"/>
            </w:tcBorders>
            <w:shd w:val="clear" w:color="auto" w:fill="auto"/>
            <w:vAlign w:val="center"/>
          </w:tcPr>
          <w:p w14:paraId="6418C351">
            <w:pPr>
              <w:jc w:val="center"/>
              <w:rPr>
                <w:rFonts w:hint="eastAsia" w:ascii="微软雅黑" w:hAnsi="微软雅黑" w:eastAsia="微软雅黑" w:cs="微软雅黑"/>
                <w:b/>
                <w:bCs/>
                <w:i w:val="0"/>
                <w:iCs w:val="0"/>
                <w:color w:val="000000"/>
                <w:sz w:val="16"/>
                <w:szCs w:val="16"/>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1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29CF">
            <w:pPr>
              <w:jc w:val="center"/>
              <w:rPr>
                <w:rFonts w:hint="eastAsia" w:ascii="宋体" w:hAnsi="宋体" w:eastAsia="宋体" w:cs="宋体"/>
                <w:i w:val="0"/>
                <w:iCs w:val="0"/>
                <w:color w:val="000000"/>
                <w:sz w:val="21"/>
                <w:szCs w:val="21"/>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布/撤场车辆</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9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车次</w:t>
            </w:r>
          </w:p>
        </w:tc>
        <w:tc>
          <w:tcPr>
            <w:tcW w:w="98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AD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w:t>
            </w:r>
          </w:p>
        </w:tc>
      </w:tr>
    </w:tbl>
    <w:p w14:paraId="62186A84">
      <w:pPr>
        <w:ind w:firstLine="640" w:firstLineChars="200"/>
        <w:jc w:val="left"/>
        <w:rPr>
          <w:rFonts w:hint="eastAsia" w:ascii="黑体" w:hAnsi="黑体" w:eastAsia="黑体" w:cs="宋体"/>
          <w:sz w:val="32"/>
          <w:szCs w:val="32"/>
        </w:rPr>
      </w:pPr>
    </w:p>
    <w:p w14:paraId="3769CDCE">
      <w:pPr>
        <w:ind w:firstLine="640" w:firstLineChars="200"/>
        <w:jc w:val="left"/>
        <w:rPr>
          <w:rFonts w:ascii="黑体" w:hAnsi="黑体" w:eastAsia="黑体" w:cs="宋体"/>
          <w:sz w:val="32"/>
          <w:szCs w:val="32"/>
        </w:rPr>
      </w:pPr>
      <w:r>
        <w:rPr>
          <w:rFonts w:hint="eastAsia" w:ascii="黑体" w:hAnsi="黑体" w:eastAsia="黑体" w:cs="宋体"/>
          <w:sz w:val="32"/>
          <w:szCs w:val="32"/>
        </w:rPr>
        <w:t>三、相关要求</w:t>
      </w:r>
    </w:p>
    <w:p w14:paraId="7DCF931F">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成品制作边缘整洁、坚实、无颜料堆积或浸渍，表面均匀无瑕疵，较强耐光性。</w:t>
      </w:r>
    </w:p>
    <w:p w14:paraId="1A564D17">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（二）完成设计后根据实际需求对设计进行修改，直至完成安装工作并验收为止。</w:t>
      </w:r>
    </w:p>
    <w:p w14:paraId="22E36E3B">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（三）付款方式：自合同签订之日起30个工作日内支付项目合同金额的20%，完成</w:t>
      </w:r>
      <w:r>
        <w:rPr>
          <w:rFonts w:hint="eastAsia" w:ascii="仿宋_GB2312" w:hAnsi="宋体" w:eastAsia="仿宋_GB2312" w:cs="宋体"/>
          <w:sz w:val="32"/>
          <w:szCs w:val="32"/>
          <w:lang w:val="en-US" w:eastAsia="zh-CN"/>
        </w:rPr>
        <w:t>采购清单全部</w:t>
      </w:r>
      <w:r>
        <w:rPr>
          <w:rFonts w:hint="eastAsia" w:ascii="仿宋_GB2312" w:hAnsi="宋体" w:eastAsia="仿宋_GB2312" w:cs="宋体"/>
          <w:sz w:val="32"/>
          <w:szCs w:val="32"/>
        </w:rPr>
        <w:t>之内容并经党政办公室书面确认后30个工作日内支付合同</w:t>
      </w:r>
      <w:r>
        <w:rPr>
          <w:rFonts w:hint="eastAsia" w:ascii="仿宋_GB2312" w:hAnsi="宋体" w:eastAsia="仿宋_GB2312" w:cs="宋体"/>
          <w:sz w:val="32"/>
          <w:szCs w:val="32"/>
          <w:lang w:val="en-US" w:eastAsia="zh-CN"/>
        </w:rPr>
        <w:t>剩余</w:t>
      </w:r>
      <w:r>
        <w:rPr>
          <w:rFonts w:hint="eastAsia" w:ascii="仿宋_GB2312" w:hAnsi="宋体" w:eastAsia="仿宋_GB2312" w:cs="宋体"/>
          <w:sz w:val="32"/>
          <w:szCs w:val="32"/>
        </w:rPr>
        <w:t>金额（具体支付方式以合同签订方式为准）。</w:t>
      </w:r>
    </w:p>
    <w:p w14:paraId="16F23733">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在安装、调试期间，采购人将为供应商提供施工临时用电、用水和施工物品存放的场地，但不负责物品的保管，不负责施工人员的伙食和住宿场所。供应商必须采取足够的安全措施，并自行承担相关安全责任。如需对建筑物墙体和地面等作局部破损，必须在施工前取得采购人的书面同意，并负责恢复原状，采购人不另行支付任何费用。</w:t>
      </w:r>
    </w:p>
    <w:p w14:paraId="322D995E">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（五）</w:t>
      </w:r>
      <w:r>
        <w:rPr>
          <w:rFonts w:ascii="仿宋_GB2312" w:hAnsi="宋体" w:eastAsia="仿宋_GB2312" w:cs="宋体"/>
          <w:sz w:val="32"/>
          <w:szCs w:val="32"/>
        </w:rPr>
        <w:t>供应商需在接受任务后24小时内作出响应，接受紧急任务后能24小时内完成相关任务。成交供应商须按报价承诺及采购人规定的时间完成供货，项目逾期按违约处理。</w:t>
      </w:r>
    </w:p>
    <w:p w14:paraId="299EFF06">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（六）</w:t>
      </w:r>
      <w:r>
        <w:rPr>
          <w:rFonts w:ascii="仿宋_GB2312" w:hAnsi="宋体" w:eastAsia="仿宋_GB2312" w:cs="宋体"/>
          <w:sz w:val="32"/>
          <w:szCs w:val="32"/>
        </w:rPr>
        <w:t>根据采购人的需求提供存档资料。</w:t>
      </w:r>
    </w:p>
    <w:p w14:paraId="2A6D1F4C">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（七）</w:t>
      </w:r>
      <w:r>
        <w:rPr>
          <w:rFonts w:ascii="仿宋_GB2312" w:hAnsi="宋体" w:eastAsia="仿宋_GB2312" w:cs="宋体"/>
          <w:sz w:val="32"/>
          <w:szCs w:val="32"/>
        </w:rPr>
        <w:t>服务过程中须保持采购人环境整洁，项目完毕后清理项目垃圾。</w:t>
      </w:r>
    </w:p>
    <w:p w14:paraId="79C4026C">
      <w:pPr>
        <w:ind w:firstLine="640" w:firstLineChars="200"/>
        <w:jc w:val="left"/>
        <w:rPr>
          <w:rFonts w:ascii="黑体" w:hAnsi="黑体" w:eastAsia="黑体" w:cs="宋体"/>
          <w:sz w:val="32"/>
          <w:szCs w:val="32"/>
        </w:rPr>
      </w:pPr>
      <w:r>
        <w:rPr>
          <w:rFonts w:hint="eastAsia" w:ascii="黑体" w:hAnsi="黑体" w:eastAsia="黑体" w:cs="宋体"/>
          <w:sz w:val="32"/>
          <w:szCs w:val="32"/>
        </w:rPr>
        <w:t>四、验收要求</w:t>
      </w:r>
    </w:p>
    <w:p w14:paraId="1B21E7AA">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（一）采购人按国家和相关行业的有关规定、规范进行验收。对使用不合格材料造成的二次费用的经济损失由供应商自行承担。</w:t>
      </w:r>
    </w:p>
    <w:p w14:paraId="744D44BE">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（二）成交供应商未能按照采购人规定时间提供服务、交货，从逾期之日起扣罚合同金额的</w:t>
      </w:r>
      <w:r>
        <w:rPr>
          <w:rFonts w:ascii="仿宋_GB2312" w:hAnsi="宋体" w:eastAsia="仿宋_GB2312" w:cs="宋体"/>
          <w:sz w:val="32"/>
          <w:szCs w:val="32"/>
        </w:rPr>
        <w:t>2%/天；逾期10天或以上，采购人有权终止合同，对采购人造成的经济损失及法律问题由成交供应商负责，采购人不须向成交供应商支付任何费用。</w:t>
      </w:r>
    </w:p>
    <w:p w14:paraId="79B9B182">
      <w:pPr>
        <w:widowControl/>
        <w:ind w:firstLine="160" w:firstLineChars="50"/>
        <w:jc w:val="left"/>
        <w:rPr>
          <w:rFonts w:ascii="仿宋_GB2312" w:hAnsi="宋体" w:eastAsia="仿宋_GB2312" w:cs="宋体"/>
          <w:sz w:val="32"/>
          <w:szCs w:val="32"/>
        </w:rPr>
      </w:pPr>
      <w:r>
        <w:rPr>
          <w:rFonts w:ascii="仿宋_GB2312" w:hAnsi="宋体" w:eastAsia="仿宋_GB2312" w:cs="宋体"/>
          <w:sz w:val="32"/>
          <w:szCs w:val="32"/>
        </w:rPr>
        <w:br w:type="page"/>
      </w:r>
    </w:p>
    <w:p w14:paraId="4B2242D2">
      <w:pPr>
        <w:jc w:val="center"/>
        <w:rPr>
          <w:rFonts w:ascii="方正小标宋_GBK" w:eastAsia="方正小标宋_GBK"/>
          <w:sz w:val="44"/>
          <w:szCs w:val="44"/>
        </w:rPr>
      </w:pPr>
      <w:r>
        <w:rPr>
          <w:rFonts w:hint="eastAsia" w:ascii="方正小标宋_GBK" w:eastAsia="方正小标宋_GBK"/>
          <w:sz w:val="44"/>
          <w:szCs w:val="44"/>
        </w:rPr>
        <w:t>第三章 投标须知</w:t>
      </w:r>
    </w:p>
    <w:p w14:paraId="7ABC982C">
      <w:pPr>
        <w:spacing w:line="360" w:lineRule="auto"/>
        <w:ind w:firstLine="640" w:firstLineChars="200"/>
        <w:rPr>
          <w:rFonts w:ascii="黑体" w:hAnsi="黑体" w:eastAsia="黑体"/>
          <w:sz w:val="32"/>
          <w:szCs w:val="32"/>
        </w:rPr>
      </w:pPr>
      <w:r>
        <w:rPr>
          <w:rFonts w:hint="eastAsia" w:ascii="黑体" w:hAnsi="黑体" w:eastAsia="黑体"/>
          <w:sz w:val="32"/>
          <w:szCs w:val="32"/>
          <w:lang w:val="zh-CN"/>
        </w:rPr>
        <w:t>一、总</w:t>
      </w:r>
      <w:r>
        <w:rPr>
          <w:rFonts w:hint="eastAsia" w:ascii="黑体" w:hAnsi="黑体" w:eastAsia="黑体"/>
          <w:sz w:val="32"/>
          <w:szCs w:val="32"/>
        </w:rPr>
        <w:t xml:space="preserve">  </w:t>
      </w:r>
      <w:r>
        <w:rPr>
          <w:rFonts w:hint="eastAsia" w:ascii="黑体" w:hAnsi="黑体" w:eastAsia="黑体"/>
          <w:sz w:val="32"/>
          <w:szCs w:val="32"/>
          <w:lang w:val="zh-CN"/>
        </w:rPr>
        <w:t>则</w:t>
      </w:r>
    </w:p>
    <w:p w14:paraId="55DA43C9">
      <w:pPr>
        <w:autoSpaceDE w:val="0"/>
        <w:autoSpaceDN w:val="0"/>
        <w:adjustRightInd w:val="0"/>
        <w:spacing w:line="360" w:lineRule="auto"/>
        <w:rPr>
          <w:rFonts w:ascii="楷体_GB2312" w:eastAsia="楷体_GB2312"/>
          <w:kern w:val="0"/>
          <w:sz w:val="32"/>
          <w:szCs w:val="32"/>
        </w:rPr>
      </w:pPr>
      <w:r>
        <w:rPr>
          <w:rFonts w:hint="eastAsia" w:ascii="仿宋_GB2312" w:eastAsia="仿宋_GB2312"/>
          <w:b/>
          <w:bCs/>
          <w:kern w:val="0"/>
          <w:sz w:val="28"/>
          <w:szCs w:val="28"/>
        </w:rPr>
        <w:t xml:space="preserve"> </w:t>
      </w:r>
      <w:r>
        <w:rPr>
          <w:rFonts w:hint="eastAsia" w:ascii="楷体_GB2312" w:eastAsia="楷体_GB2312"/>
          <w:kern w:val="0"/>
          <w:sz w:val="32"/>
          <w:szCs w:val="32"/>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（一）招标说明</w:t>
      </w:r>
    </w:p>
    <w:p w14:paraId="094A65D9">
      <w:pPr>
        <w:autoSpaceDE w:val="0"/>
        <w:autoSpaceDN w:val="0"/>
        <w:adjustRightInd w:val="0"/>
        <w:spacing w:line="360" w:lineRule="auto"/>
        <w:ind w:firstLine="640" w:firstLineChars="200"/>
        <w:rPr>
          <w:rFonts w:ascii="仿宋_GB2312" w:eastAsia="仿宋_GB2312"/>
          <w:kern w:val="0"/>
          <w:sz w:val="32"/>
          <w:szCs w:val="32"/>
          <w:lang w:val="zh-CN"/>
        </w:rPr>
      </w:pPr>
      <w:r>
        <w:rPr>
          <w:rFonts w:hint="eastAsia" w:ascii="仿宋_GB2312" w:hAnsi="宋体" w:eastAsia="仿宋_GB2312"/>
          <w:kern w:val="0"/>
          <w:sz w:val="32"/>
          <w:szCs w:val="32"/>
          <w:lang w:val="zh-CN"/>
        </w:rPr>
        <w:t>本招标将依据《深圳经济特区政府采购条例》、《中华人民共和国政府采购法》及有关政府采购相关规章、规定，通过评标委员会来择优确定中标人。</w:t>
      </w:r>
    </w:p>
    <w:p w14:paraId="74445477">
      <w:pPr>
        <w:autoSpaceDE w:val="0"/>
        <w:autoSpaceDN w:val="0"/>
        <w:adjustRightInd w:val="0"/>
        <w:spacing w:line="360" w:lineRule="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（二）定义</w:t>
      </w:r>
    </w:p>
    <w:p w14:paraId="51C56929">
      <w:pPr>
        <w:autoSpaceDE w:val="0"/>
        <w:autoSpaceDN w:val="0"/>
        <w:adjustRightInd w:val="0"/>
        <w:spacing w:line="360" w:lineRule="auto"/>
        <w:rPr>
          <w:rFonts w:ascii="仿宋_GB2312" w:eastAsia="仿宋_GB2312"/>
          <w:kern w:val="0"/>
          <w:sz w:val="32"/>
          <w:szCs w:val="32"/>
        </w:rPr>
      </w:pPr>
      <w:r>
        <w:rPr>
          <w:rFonts w:hint="eastAsia" w:ascii="仿宋_GB2312" w:eastAsia="仿宋_GB2312"/>
          <w:kern w:val="0"/>
          <w:sz w:val="28"/>
          <w:szCs w:val="28"/>
        </w:rPr>
        <w:t xml:space="preserve">    </w:t>
      </w:r>
      <w:r>
        <w:rPr>
          <w:rFonts w:hint="eastAsia" w:ascii="仿宋_GB2312" w:eastAsia="仿宋_GB2312"/>
          <w:kern w:val="0"/>
          <w:sz w:val="32"/>
          <w:szCs w:val="32"/>
        </w:rPr>
        <w:t>1.“采购人”也称采购单位，系指利用财政性资金依法进行政府采购的国家机关、事业单位、团体组织。</w:t>
      </w:r>
    </w:p>
    <w:p w14:paraId="4C1C1957">
      <w:pPr>
        <w:autoSpaceDE w:val="0"/>
        <w:autoSpaceDN w:val="0"/>
        <w:adjustRightInd w:val="0"/>
        <w:spacing w:line="360" w:lineRule="auto"/>
        <w:rPr>
          <w:rFonts w:ascii="仿宋_GB2312" w:eastAsia="仿宋_GB2312"/>
          <w:kern w:val="0"/>
          <w:sz w:val="32"/>
          <w:szCs w:val="32"/>
        </w:rPr>
      </w:pPr>
      <w:r>
        <w:rPr>
          <w:rFonts w:hint="eastAsia" w:ascii="仿宋_GB2312" w:eastAsia="仿宋_GB2312"/>
          <w:kern w:val="0"/>
          <w:sz w:val="32"/>
          <w:szCs w:val="32"/>
        </w:rPr>
        <w:t xml:space="preserve">    2.“供应商”系指向采购人提供货物、工程或者服务的法人、其他组织或者自然人。</w:t>
      </w:r>
    </w:p>
    <w:p w14:paraId="085F1C82">
      <w:pPr>
        <w:autoSpaceDE w:val="0"/>
        <w:autoSpaceDN w:val="0"/>
        <w:adjustRightInd w:val="0"/>
        <w:spacing w:line="360" w:lineRule="auto"/>
        <w:rPr>
          <w:rFonts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3.</w:t>
      </w:r>
      <w:r>
        <w:rPr>
          <w:rFonts w:hint="eastAsia" w:ascii="仿宋_GB2312" w:eastAsia="仿宋_GB2312"/>
          <w:kern w:val="0"/>
          <w:sz w:val="32"/>
          <w:szCs w:val="32"/>
        </w:rPr>
        <w:t>“采购文件”系指为了使评标规范有序进行，经商采购人，对供应商作出的一系列约束文件。</w:t>
      </w:r>
    </w:p>
    <w:p w14:paraId="5407655A">
      <w:pPr>
        <w:autoSpaceDE w:val="0"/>
        <w:autoSpaceDN w:val="0"/>
        <w:adjustRightInd w:val="0"/>
        <w:spacing w:line="360" w:lineRule="auto"/>
        <w:rPr>
          <w:rFonts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4.</w:t>
      </w:r>
      <w:r>
        <w:rPr>
          <w:rFonts w:hint="eastAsia" w:ascii="仿宋_GB2312" w:eastAsia="仿宋_GB2312"/>
          <w:kern w:val="0"/>
          <w:sz w:val="32"/>
          <w:szCs w:val="32"/>
        </w:rPr>
        <w:t>“投标应答文件”系指供应商响应采购文件编制一系列文件，及供应商在投标过程为响应评标委员会要求形成的双方认可，并经供应商法人代表或法人代表授权人签字有效的文字资料。</w:t>
      </w:r>
    </w:p>
    <w:p w14:paraId="000AB14E">
      <w:pPr>
        <w:autoSpaceDE w:val="0"/>
        <w:autoSpaceDN w:val="0"/>
        <w:adjustRightInd w:val="0"/>
        <w:spacing w:line="360" w:lineRule="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（三）供应商的资质要求</w:t>
      </w:r>
    </w:p>
    <w:p w14:paraId="30630597">
      <w:pPr>
        <w:autoSpaceDE w:val="0"/>
        <w:autoSpaceDN w:val="0"/>
        <w:adjustRightInd w:val="0"/>
        <w:spacing w:line="360" w:lineRule="auto"/>
        <w:ind w:firstLine="640" w:firstLineChars="200"/>
        <w:rPr>
          <w:rFonts w:ascii="仿宋_GB2312" w:eastAsia="仿宋_GB2312"/>
          <w:kern w:val="0"/>
          <w:sz w:val="32"/>
          <w:szCs w:val="32"/>
        </w:rPr>
      </w:pPr>
      <w:r>
        <w:rPr>
          <w:rFonts w:hint="eastAsia" w:ascii="仿宋_GB2312" w:eastAsia="仿宋_GB2312"/>
          <w:kern w:val="0"/>
          <w:sz w:val="32"/>
          <w:szCs w:val="32"/>
        </w:rPr>
        <w:t>供应商必须具备条件：（见前附项目要求）。</w:t>
      </w:r>
    </w:p>
    <w:p w14:paraId="3AA5A8D8">
      <w:pPr>
        <w:autoSpaceDE w:val="0"/>
        <w:autoSpaceDN w:val="0"/>
        <w:adjustRightInd w:val="0"/>
        <w:spacing w:line="360" w:lineRule="auto"/>
        <w:rPr>
          <w:rFonts w:ascii="楷体_GB2312" w:eastAsia="楷体_GB2312"/>
          <w:b/>
          <w:bCs/>
          <w:kern w:val="0"/>
          <w:sz w:val="32"/>
          <w:szCs w:val="32"/>
        </w:rPr>
      </w:pP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（四）投标费用</w:t>
      </w:r>
    </w:p>
    <w:p w14:paraId="399FD2BA">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不论评标结果如何，供应商应承担其编制投标应答文件与递交投标应答文件所涉及的一切费用。</w:t>
      </w:r>
    </w:p>
    <w:p w14:paraId="69C2AD9B">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黑体" w:hAnsi="黑体" w:eastAsia="黑体"/>
          <w:sz w:val="32"/>
          <w:szCs w:val="32"/>
          <w:lang w:val="zh-CN"/>
        </w:rPr>
        <w:t>二、采购文件</w:t>
      </w:r>
    </w:p>
    <w:p w14:paraId="1A07B54F">
      <w:pPr>
        <w:autoSpaceDE w:val="0"/>
        <w:autoSpaceDN w:val="0"/>
        <w:adjustRightInd w:val="0"/>
        <w:spacing w:line="360" w:lineRule="auto"/>
        <w:rPr>
          <w:rFonts w:ascii="仿宋_GB2312" w:eastAsia="仿宋_GB2312"/>
          <w:b/>
          <w:bCs/>
          <w:kern w:val="0"/>
          <w:sz w:val="28"/>
          <w:szCs w:val="28"/>
        </w:rPr>
      </w:pPr>
      <w:r>
        <w:rPr>
          <w:rFonts w:hint="eastAsia" w:ascii="仿宋_GB2312" w:eastAsia="仿宋_GB2312"/>
          <w:b/>
          <w:bCs/>
          <w:kern w:val="0"/>
          <w:sz w:val="28"/>
          <w:szCs w:val="28"/>
        </w:rPr>
        <w:t xml:space="preserve">    </w:t>
      </w:r>
      <w:r>
        <w:rPr>
          <w:rFonts w:hint="eastAsia" w:ascii="楷体_GB2312" w:eastAsia="楷体_GB2312"/>
          <w:b w:val="0"/>
          <w:bCs w:val="0"/>
          <w:kern w:val="0"/>
          <w:sz w:val="32"/>
          <w:szCs w:val="32"/>
        </w:rPr>
        <w:t>（一）采购文件的组成</w:t>
      </w:r>
    </w:p>
    <w:p w14:paraId="1497625A">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1.采购文件除以下内容外，采购机构在招标结束之前发出的答疑纪要和其他补充修改函件，均是采购文件的组成部分，对供应商起约束作用；</w:t>
      </w:r>
    </w:p>
    <w:p w14:paraId="4A4F6AD3">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采购文件包括下列内容：</w:t>
      </w:r>
    </w:p>
    <w:p w14:paraId="43254196">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第一章 招标公告；</w:t>
      </w:r>
    </w:p>
    <w:p w14:paraId="1B2B6C75">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第二章 项目要求；</w:t>
      </w:r>
    </w:p>
    <w:p w14:paraId="38C518F4">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第三章 投标须知；</w:t>
      </w:r>
    </w:p>
    <w:p w14:paraId="66F042B7">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第四章 合同格式（参考）；</w:t>
      </w:r>
    </w:p>
    <w:p w14:paraId="2D4DF304">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    第五章 投标应答文件参考格式。</w:t>
      </w:r>
    </w:p>
    <w:p w14:paraId="67B8783B">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2.供应商拿到采购文件后，应仔细检查采购文件的所有内容，如有残缺应在投标应答文件递交截止时间前3天向深圳市口腔医院提出，否则，由此引起的损失自负。 </w:t>
      </w:r>
    </w:p>
    <w:p w14:paraId="0E3C0DFD">
      <w:pPr>
        <w:autoSpaceDE w:val="0"/>
        <w:autoSpaceDN w:val="0"/>
        <w:adjustRightInd w:val="0"/>
        <w:spacing w:line="360" w:lineRule="auto"/>
        <w:rPr>
          <w:rFonts w:ascii="楷体_GB2312" w:eastAsia="楷体_GB2312"/>
          <w:b/>
          <w:bCs/>
          <w:kern w:val="0"/>
          <w:sz w:val="32"/>
          <w:szCs w:val="32"/>
        </w:rPr>
      </w:pPr>
      <w:r>
        <w:rPr>
          <w:rFonts w:hint="eastAsia" w:ascii="楷体_GB2312" w:eastAsia="楷体_GB2312"/>
          <w:b/>
          <w:bCs/>
          <w:kern w:val="0"/>
          <w:sz w:val="32"/>
          <w:szCs w:val="32"/>
        </w:rPr>
        <w:t xml:space="preserve">    （二）采购文件的修改</w:t>
      </w:r>
    </w:p>
    <w:p w14:paraId="70C0D8A9">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1.采购文件发出后，在评标结束前任何时候，深圳市口腔医院可对采购文件进行修改；</w:t>
      </w:r>
    </w:p>
    <w:p w14:paraId="7AA57B57">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2.采购文件的修改内容作为采购文件的组成部分，并具有约束力；</w:t>
      </w:r>
    </w:p>
    <w:p w14:paraId="7967EF1F">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3.采购文件、采购文件澄清（答疑）纪要、采购文件修改补充通知内容均以书面明确的内容为准。当采购文件、修改补充通知、澄清（答疑）纪要内容相互矛盾时，以最后发出的通知（或纪要）或修改文件为准。</w:t>
      </w:r>
    </w:p>
    <w:p w14:paraId="7EBE4A44">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黑体" w:hAnsi="黑体" w:eastAsia="黑体"/>
          <w:bCs/>
          <w:kern w:val="0"/>
          <w:sz w:val="32"/>
          <w:szCs w:val="32"/>
          <w:lang w:val="zh-CN"/>
        </w:rPr>
        <w:t>三、投标应答文件</w:t>
      </w:r>
    </w:p>
    <w:p w14:paraId="2AE0A953">
      <w:pPr>
        <w:autoSpaceDE w:val="0"/>
        <w:autoSpaceDN w:val="0"/>
        <w:adjustRightInd w:val="0"/>
        <w:spacing w:line="360" w:lineRule="auto"/>
        <w:ind w:firstLine="640" w:firstLineChars="200"/>
        <w:rPr>
          <w:rFonts w:ascii="楷体_GB2312" w:eastAsia="楷体_GB2312"/>
          <w:b w:val="0"/>
          <w:bCs w:val="0"/>
          <w:kern w:val="0"/>
          <w:sz w:val="32"/>
          <w:szCs w:val="32"/>
        </w:rPr>
      </w:pPr>
      <w:r>
        <w:rPr>
          <w:rFonts w:hint="eastAsia" w:ascii="楷体_GB2312" w:eastAsia="楷体_GB2312"/>
          <w:b w:val="0"/>
          <w:bCs w:val="0"/>
          <w:kern w:val="0"/>
          <w:sz w:val="32"/>
          <w:szCs w:val="32"/>
        </w:rPr>
        <w:t>（一）投标应答文件的语言及度量单位</w:t>
      </w:r>
    </w:p>
    <w:p w14:paraId="6B051E72">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1.深圳市口腔医院与供应商之间与招标有关的所有往来通知、函件和投标应答文件均应用中文，如有英文文件，须附中文翻译稿。采购单位要求供应商使用英文应答的部分，使用英文。</w:t>
      </w:r>
    </w:p>
    <w:p w14:paraId="0CD1D598">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2.除技术规范另有规定外，谈判应答文件使用的度量单位，均采用中华人民共和国法定计量单位。</w:t>
      </w:r>
    </w:p>
    <w:p w14:paraId="5099FC17">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（二）投标应答文件的组成</w:t>
      </w:r>
    </w:p>
    <w:p w14:paraId="406FA106">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投标应答文件包括下列内容，见第一章招标公告、第二章项目要求中的相关内容。</w:t>
      </w:r>
    </w:p>
    <w:p w14:paraId="509708FB">
      <w:pPr>
        <w:autoSpaceDE w:val="0"/>
        <w:autoSpaceDN w:val="0"/>
        <w:adjustRightInd w:val="0"/>
        <w:spacing w:line="360" w:lineRule="auto"/>
        <w:rPr>
          <w:rFonts w:ascii="仿宋_GB2312" w:eastAsia="仿宋_GB2312"/>
          <w:b/>
          <w:bCs/>
          <w:kern w:val="0"/>
          <w:sz w:val="28"/>
          <w:szCs w:val="28"/>
          <w:lang w:val="zh-CN"/>
        </w:rPr>
      </w:pPr>
      <w:r>
        <w:rPr>
          <w:rFonts w:hint="eastAsia" w:ascii="仿宋_GB2312" w:eastAsia="仿宋_GB2312"/>
          <w:b/>
          <w:bCs/>
          <w:kern w:val="0"/>
          <w:sz w:val="28"/>
          <w:szCs w:val="28"/>
        </w:rPr>
        <w:t xml:space="preserve">  </w:t>
      </w:r>
      <w:r>
        <w:rPr>
          <w:rFonts w:hint="eastAsia" w:ascii="楷体_GB2312" w:eastAsia="楷体_GB2312"/>
          <w:b/>
          <w:bCs/>
          <w:kern w:val="0"/>
          <w:sz w:val="32"/>
          <w:szCs w:val="32"/>
        </w:rPr>
        <w:t xml:space="preserve">  </w:t>
      </w:r>
      <w:r>
        <w:rPr>
          <w:rFonts w:hint="eastAsia" w:ascii="楷体_GB2312" w:eastAsia="楷体_GB2312"/>
          <w:b w:val="0"/>
          <w:bCs w:val="0"/>
          <w:kern w:val="0"/>
          <w:sz w:val="32"/>
          <w:szCs w:val="32"/>
        </w:rPr>
        <w:t>（三）投标价格</w:t>
      </w:r>
    </w:p>
    <w:p w14:paraId="60788D67">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1.供应商的总报价不得超过预算限额。</w:t>
      </w:r>
    </w:p>
    <w:p w14:paraId="52D59CBA">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2.供应商的总报价为完成采购文件及合同条款所规定的工作内容的各项费用，应包括人工、利润、税金、政策性文件规定及采购文件、合同包含的所有风险（包括施工期间物价上涨、政策性调整等因素）、责任等各项应有的费用。</w:t>
      </w:r>
    </w:p>
    <w:p w14:paraId="35CAE771">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3.供应商的投标报价，应是本项目采购范围（见第二章项目要求）和采购文件及合同条款上所列的各项内容中所述的全部。</w:t>
      </w:r>
    </w:p>
    <w:p w14:paraId="7B5FF969">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4.除非招标单位通过修改采购文件予以更正，否则，供应商应毫无例外地按项目清单（若提供的话）中列出的项目和数量填报综合单价和合价。供应商未填综合单价或合价的项目，在实施后，采购人将不予以支付，并视作该项费用已包括在其它有价款的综合单价或合价内。</w:t>
      </w:r>
    </w:p>
    <w:p w14:paraId="44371871">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（四）投标货币及价格采用方式</w:t>
      </w:r>
    </w:p>
    <w:p w14:paraId="5565D1B7">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1.本项目的投标应以人民币计。</w:t>
      </w:r>
    </w:p>
    <w:p w14:paraId="18CCB06E">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2.供应商投标报价总额一经成交后，即作为成交单位与采购单位签订该项目合同的总价。</w:t>
      </w:r>
    </w:p>
    <w:p w14:paraId="4E5A7061">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（五）投标应答文件有效期</w:t>
      </w:r>
    </w:p>
    <w:p w14:paraId="57B346CE">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投标应答文件有效期见本须知前附表第11项所规定的期限，在此期限内，所有投标应答文件均保持有效；</w:t>
      </w:r>
    </w:p>
    <w:p w14:paraId="21C7D80A">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（六）投标应答文件书写</w:t>
      </w:r>
    </w:p>
    <w:p w14:paraId="29607BB3">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6.1 投标人应准备所投投标项目的电子投标文件一份。</w:t>
      </w:r>
    </w:p>
    <w:p w14:paraId="1D8BC68F">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6.2 投标人在编辑投标文件时，在投标文件目录中属于本节点内容的必须在本节点中填写，填写到其他节点或附件的将可能导致废标，一切后果由供应商自行承担。</w:t>
      </w:r>
    </w:p>
    <w:p w14:paraId="032D9995">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黑体" w:hAnsi="黑体" w:eastAsia="黑体"/>
          <w:bCs/>
          <w:kern w:val="0"/>
          <w:sz w:val="32"/>
          <w:szCs w:val="32"/>
          <w:lang w:val="zh-CN"/>
        </w:rPr>
        <w:t>五、评标</w:t>
      </w:r>
    </w:p>
    <w:p w14:paraId="6B2C7BAC">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（一）评标要求</w:t>
      </w:r>
    </w:p>
    <w:p w14:paraId="59914994">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评标小组成员由采购单位代表</w:t>
      </w:r>
      <w:r>
        <w:rPr>
          <w:rFonts w:ascii="仿宋_GB2312" w:hAnsi="宋体" w:eastAsia="仿宋_GB2312"/>
          <w:kern w:val="0"/>
          <w:sz w:val="32"/>
          <w:szCs w:val="32"/>
          <w:lang w:val="zh-CN"/>
        </w:rPr>
        <w:t>5</w:t>
      </w:r>
      <w:r>
        <w:rPr>
          <w:rFonts w:hint="eastAsia" w:ascii="仿宋_GB2312" w:hAnsi="宋体" w:eastAsia="仿宋_GB2312"/>
          <w:kern w:val="0"/>
          <w:sz w:val="32"/>
          <w:szCs w:val="32"/>
          <w:lang w:val="zh-CN"/>
        </w:rPr>
        <w:t>人以上（含</w:t>
      </w:r>
      <w:r>
        <w:rPr>
          <w:rFonts w:ascii="仿宋_GB2312" w:hAnsi="宋体" w:eastAsia="仿宋_GB2312"/>
          <w:kern w:val="0"/>
          <w:sz w:val="32"/>
          <w:szCs w:val="32"/>
          <w:lang w:val="zh-CN"/>
        </w:rPr>
        <w:t>5</w:t>
      </w:r>
      <w:r>
        <w:rPr>
          <w:rFonts w:hint="eastAsia" w:ascii="仿宋_GB2312" w:hAnsi="宋体" w:eastAsia="仿宋_GB2312"/>
          <w:kern w:val="0"/>
          <w:sz w:val="32"/>
          <w:szCs w:val="32"/>
          <w:lang w:val="zh-CN"/>
        </w:rPr>
        <w:t>人，至少3个部门）的单数组成。</w:t>
      </w:r>
    </w:p>
    <w:p w14:paraId="08E07A03">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（二）投标应答文件的审查</w:t>
      </w:r>
    </w:p>
    <w:p w14:paraId="34D71B01">
      <w:pPr>
        <w:autoSpaceDE w:val="0"/>
        <w:autoSpaceDN w:val="0"/>
        <w:adjustRightInd w:val="0"/>
        <w:spacing w:line="360" w:lineRule="auto"/>
        <w:ind w:firstLine="640" w:firstLineChars="200"/>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评标前，评标小组将对投标应答文件进行审查。</w:t>
      </w:r>
      <w:r>
        <w:rPr>
          <w:rFonts w:hint="eastAsia" w:ascii="仿宋_GB2312" w:hAnsi="仿宋_GB2312" w:eastAsia="仿宋_GB2312" w:cs="仿宋_GB2312"/>
          <w:b/>
          <w:kern w:val="0"/>
          <w:sz w:val="32"/>
          <w:szCs w:val="32"/>
          <w:lang w:val="zh-CN"/>
        </w:rPr>
        <w:t>审查不合格的，将</w:t>
      </w:r>
      <w:r>
        <w:rPr>
          <w:rFonts w:hint="eastAsia" w:ascii="仿宋_GB2312" w:hAnsi="仿宋_GB2312" w:eastAsia="仿宋_GB2312" w:cs="仿宋_GB2312"/>
          <w:b/>
          <w:bCs/>
          <w:kern w:val="0"/>
          <w:sz w:val="32"/>
          <w:szCs w:val="32"/>
          <w:lang w:val="zh-CN"/>
        </w:rPr>
        <w:t>视为无效，按废标处理，不得进入评标。</w:t>
      </w:r>
    </w:p>
    <w:p w14:paraId="19F2EAEB">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.评标结束后，评标小组根据供应商提供的投标应答文件、投标过程中产生的相关资料，对供应商投标应答文件进行评估与比较，提出书面评审意见。</w:t>
      </w:r>
    </w:p>
    <w:p w14:paraId="31D8A93D">
      <w:pPr>
        <w:autoSpaceDE w:val="0"/>
        <w:autoSpaceDN w:val="0"/>
        <w:adjustRightInd w:val="0"/>
        <w:spacing w:line="360" w:lineRule="auto"/>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评标小组将对评标过程进行记录，以存档备查。</w:t>
      </w:r>
    </w:p>
    <w:p w14:paraId="611B2CA9">
      <w:pPr>
        <w:autoSpaceDE w:val="0"/>
        <w:autoSpaceDN w:val="0"/>
        <w:adjustRightInd w:val="0"/>
        <w:spacing w:line="360" w:lineRule="auto"/>
        <w:ind w:firstLine="640" w:firstLineChars="200"/>
        <w:rPr>
          <w:rFonts w:ascii="仿宋" w:hAnsi="仿宋" w:eastAsia="仿宋"/>
          <w:kern w:val="0"/>
          <w:sz w:val="32"/>
          <w:szCs w:val="32"/>
          <w:lang w:val="zh-CN"/>
        </w:rPr>
      </w:pPr>
      <w:r>
        <w:rPr>
          <w:rFonts w:hint="eastAsia" w:ascii="黑体" w:hAnsi="黑体" w:eastAsia="黑体"/>
          <w:bCs/>
          <w:kern w:val="0"/>
          <w:sz w:val="32"/>
          <w:szCs w:val="32"/>
          <w:lang w:val="zh-CN"/>
        </w:rPr>
        <w:t>六、废标及中标</w:t>
      </w:r>
    </w:p>
    <w:p w14:paraId="038C91CF">
      <w:pPr>
        <w:autoSpaceDE w:val="0"/>
        <w:autoSpaceDN w:val="0"/>
        <w:adjustRightInd w:val="0"/>
        <w:spacing w:line="360" w:lineRule="auto"/>
        <w:ind w:firstLine="640" w:firstLineChars="200"/>
        <w:rPr>
          <w:rFonts w:ascii="楷体_GB2312" w:eastAsia="楷体_GB2312"/>
          <w:b/>
          <w:bCs/>
          <w:kern w:val="0"/>
          <w:sz w:val="32"/>
          <w:szCs w:val="32"/>
        </w:rPr>
      </w:pPr>
      <w:r>
        <w:rPr>
          <w:rFonts w:hint="eastAsia" w:ascii="楷体_GB2312" w:eastAsia="楷体_GB2312"/>
          <w:b w:val="0"/>
          <w:bCs w:val="0"/>
          <w:kern w:val="0"/>
          <w:sz w:val="32"/>
          <w:szCs w:val="32"/>
        </w:rPr>
        <w:t>（一）废标</w:t>
      </w:r>
    </w:p>
    <w:p w14:paraId="59746CAF">
      <w:pPr>
        <w:spacing w:line="360" w:lineRule="auto"/>
        <w:ind w:firstLine="640" w:firstLineChars="200"/>
        <w:rPr>
          <w:rFonts w:ascii="仿宋_GB2312" w:eastAsia="仿宋_GB2312"/>
          <w:sz w:val="32"/>
          <w:szCs w:val="32"/>
        </w:rPr>
      </w:pPr>
      <w:r>
        <w:rPr>
          <w:rFonts w:hint="eastAsia" w:ascii="仿宋_GB2312" w:hAnsi="宋体" w:eastAsia="仿宋_GB2312"/>
          <w:sz w:val="32"/>
          <w:szCs w:val="32"/>
        </w:rPr>
        <w:t>凡有下列情况之一者，投标文件也将被视为未实质性响应招标文件要求将被拒绝或作无效标处理：</w:t>
      </w:r>
    </w:p>
    <w:p w14:paraId="5B146BC6">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1.未按规定由投标人的法定代表人或其授权代表签字；或未加盖投标人公章的；或签字人未经法定代表人有效授权委托的；</w:t>
      </w:r>
    </w:p>
    <w:p w14:paraId="485E50E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2.投标有效期不满足招标文件要求的；</w:t>
      </w:r>
    </w:p>
    <w:p w14:paraId="417F092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3.投标内容与招标内容及要求有重大偏离或保留的；</w:t>
      </w:r>
    </w:p>
    <w:p w14:paraId="1A994EF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4.投标人提交的是可选择的报价；</w:t>
      </w:r>
    </w:p>
    <w:p w14:paraId="7DE390A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5.投标人未按规定对投标进行分项报价；</w:t>
      </w:r>
    </w:p>
    <w:p w14:paraId="21F5E8E0">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6.一个投标人不止投一个标；</w:t>
      </w:r>
    </w:p>
    <w:p w14:paraId="383E961F">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7.投标文件组成不符合招标文件要求的；</w:t>
      </w:r>
    </w:p>
    <w:p w14:paraId="37423802">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8.投标文件中提供虚假或失实资料的；</w:t>
      </w:r>
    </w:p>
    <w:p w14:paraId="247680C9">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9.不符合招标文件中规定的其它实质性条款；</w:t>
      </w:r>
    </w:p>
    <w:p w14:paraId="34A71A64">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10.投标报价超过预算审核价的。</w:t>
      </w:r>
    </w:p>
    <w:p w14:paraId="30916B2B">
      <w:pPr>
        <w:spacing w:line="360" w:lineRule="auto"/>
        <w:ind w:firstLine="640" w:firstLineChars="200"/>
        <w:rPr>
          <w:rFonts w:ascii="仿宋_GB2312" w:eastAsia="仿宋_GB2312"/>
          <w:sz w:val="32"/>
          <w:szCs w:val="32"/>
        </w:rPr>
      </w:pPr>
      <w:r>
        <w:rPr>
          <w:rFonts w:hint="eastAsia" w:ascii="仿宋_GB2312" w:hAnsi="宋体" w:eastAsia="仿宋_GB2312"/>
          <w:sz w:val="32"/>
          <w:szCs w:val="32"/>
        </w:rPr>
        <w:t>评标委员会决定投标的响应性只根据投标文件本身的内容，而不寻求其他的外部证据。</w:t>
      </w:r>
    </w:p>
    <w:p w14:paraId="13D62CCF">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（二）中标</w:t>
      </w:r>
    </w:p>
    <w:p w14:paraId="4D2735E7">
      <w:pPr>
        <w:autoSpaceDE w:val="0"/>
        <w:autoSpaceDN w:val="0"/>
        <w:adjustRightInd w:val="0"/>
        <w:spacing w:line="360" w:lineRule="auto"/>
        <w:ind w:firstLine="640" w:firstLineChars="200"/>
        <w:rPr>
          <w:rFonts w:ascii="仿宋_GB2312" w:eastAsia="仿宋_GB2312"/>
          <w:kern w:val="0"/>
          <w:sz w:val="32"/>
          <w:szCs w:val="32"/>
          <w:lang w:val="zh-CN"/>
        </w:rPr>
      </w:pPr>
      <w:r>
        <w:rPr>
          <w:rFonts w:hint="eastAsia" w:ascii="仿宋_GB2312" w:eastAsia="仿宋_GB2312"/>
          <w:kern w:val="0"/>
          <w:sz w:val="32"/>
          <w:szCs w:val="32"/>
        </w:rPr>
        <w:t>1.</w:t>
      </w:r>
      <w:r>
        <w:rPr>
          <w:rFonts w:hint="eastAsia" w:ascii="仿宋_GB2312" w:hAnsi="宋体" w:eastAsia="仿宋_GB2312"/>
          <w:kern w:val="0"/>
          <w:sz w:val="32"/>
          <w:szCs w:val="32"/>
          <w:lang w:val="zh-CN"/>
        </w:rPr>
        <w:t>谈判小组依据本须知对谈判应答文件进行评审和比较，综合各家供应商最终的质量、服务和报价等谈判结果并按</w:t>
      </w:r>
      <w:r>
        <w:rPr>
          <w:rFonts w:hint="eastAsia" w:ascii="仿宋_GB2312" w:hAnsi="宋体" w:eastAsia="仿宋_GB2312"/>
          <w:b/>
          <w:bCs/>
          <w:kern w:val="0"/>
          <w:sz w:val="32"/>
          <w:szCs w:val="32"/>
          <w:lang w:val="zh-CN"/>
        </w:rPr>
        <w:t>综合评分法</w:t>
      </w:r>
      <w:r>
        <w:rPr>
          <w:rFonts w:hint="eastAsia" w:ascii="仿宋_GB2312" w:hAnsi="宋体" w:eastAsia="仿宋_GB2312"/>
          <w:kern w:val="0"/>
          <w:sz w:val="32"/>
          <w:szCs w:val="32"/>
          <w:lang w:val="zh-CN"/>
        </w:rPr>
        <w:t>进行评审。</w:t>
      </w:r>
    </w:p>
    <w:p w14:paraId="597DEC4A">
      <w:pPr>
        <w:autoSpaceDE w:val="0"/>
        <w:autoSpaceDN w:val="0"/>
        <w:adjustRightInd w:val="0"/>
        <w:spacing w:line="360" w:lineRule="auto"/>
        <w:ind w:firstLine="640" w:firstLineChars="200"/>
        <w:rPr>
          <w:rFonts w:ascii="仿宋_GB2312" w:eastAsia="仿宋_GB2312"/>
          <w:kern w:val="0"/>
          <w:sz w:val="32"/>
          <w:szCs w:val="32"/>
          <w:lang w:val="zh-CN"/>
        </w:rPr>
      </w:pPr>
      <w:r>
        <w:rPr>
          <w:rFonts w:hint="eastAsia" w:ascii="仿宋_GB2312" w:eastAsia="仿宋_GB2312"/>
          <w:kern w:val="0"/>
          <w:sz w:val="32"/>
          <w:szCs w:val="32"/>
        </w:rPr>
        <w:t>2.</w:t>
      </w:r>
      <w:r>
        <w:rPr>
          <w:rFonts w:hint="eastAsia" w:ascii="仿宋_GB2312" w:hAnsi="宋体" w:eastAsia="仿宋_GB2312"/>
          <w:kern w:val="0"/>
          <w:sz w:val="32"/>
          <w:szCs w:val="32"/>
          <w:u w:val="single"/>
          <w:lang w:val="zh-CN"/>
        </w:rPr>
        <w:t>综合评分法是指在最大限度地满足招标文件实质性要求前提下，按照招标文件中规定的各项因素进行量化打分，以评标总得分最高的投标供应商作为中标候选供应商或中标供应商的评标方法。</w:t>
      </w:r>
    </w:p>
    <w:p w14:paraId="42B0F798">
      <w:pPr>
        <w:autoSpaceDE w:val="0"/>
        <w:autoSpaceDN w:val="0"/>
        <w:adjustRightInd w:val="0"/>
        <w:spacing w:line="360" w:lineRule="auto"/>
        <w:ind w:firstLine="640" w:firstLineChars="200"/>
        <w:rPr>
          <w:rFonts w:hint="eastAsia" w:ascii="楷体_GB2312" w:eastAsia="楷体_GB2312"/>
          <w:b w:val="0"/>
          <w:bCs w:val="0"/>
          <w:kern w:val="0"/>
          <w:sz w:val="32"/>
          <w:szCs w:val="32"/>
          <w:lang w:val="zh-CN"/>
        </w:rPr>
      </w:pPr>
      <w:r>
        <w:rPr>
          <w:rFonts w:hint="eastAsia" w:ascii="楷体_GB2312" w:eastAsia="楷体_GB2312"/>
          <w:b w:val="0"/>
          <w:bCs w:val="0"/>
          <w:kern w:val="0"/>
          <w:sz w:val="32"/>
          <w:szCs w:val="32"/>
        </w:rPr>
        <w:t>（三）评标结果公示</w:t>
      </w:r>
    </w:p>
    <w:p w14:paraId="1ECECACF">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为体现</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公开、公平、公正</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的原则，</w:t>
      </w:r>
      <w:r>
        <w:rPr>
          <w:rFonts w:hint="eastAsia" w:ascii="仿宋_GB2312" w:hAnsi="宋体" w:eastAsia="仿宋_GB2312"/>
          <w:kern w:val="0"/>
          <w:sz w:val="32"/>
          <w:szCs w:val="32"/>
          <w:lang w:val="en-US" w:eastAsia="zh-CN"/>
        </w:rPr>
        <w:t>评标</w:t>
      </w:r>
      <w:r>
        <w:rPr>
          <w:rFonts w:hint="eastAsia" w:ascii="仿宋_GB2312" w:hAnsi="宋体" w:eastAsia="仿宋_GB2312"/>
          <w:kern w:val="0"/>
          <w:sz w:val="32"/>
          <w:szCs w:val="32"/>
          <w:lang w:val="zh-CN"/>
        </w:rPr>
        <w:t>结束后，中标结果将在深圳市口腔医院网站上发布。</w:t>
      </w:r>
    </w:p>
    <w:p w14:paraId="18A3902C">
      <w:pPr>
        <w:autoSpaceDE w:val="0"/>
        <w:autoSpaceDN w:val="0"/>
        <w:adjustRightInd w:val="0"/>
        <w:spacing w:line="360" w:lineRule="auto"/>
        <w:ind w:firstLine="420"/>
        <w:rPr>
          <w:rFonts w:ascii="仿宋_GB2312" w:hAnsi="宋体" w:eastAsia="仿宋_GB2312"/>
          <w:kern w:val="0"/>
          <w:sz w:val="32"/>
          <w:szCs w:val="32"/>
          <w:lang w:val="zh-CN"/>
        </w:rPr>
      </w:pPr>
      <w:r>
        <w:rPr>
          <w:rFonts w:hint="eastAsia" w:ascii="黑体" w:hAnsi="黑体" w:eastAsia="黑体"/>
          <w:bCs/>
          <w:kern w:val="0"/>
          <w:sz w:val="32"/>
          <w:szCs w:val="32"/>
          <w:lang w:val="zh-CN"/>
        </w:rPr>
        <w:t>七、合同的授予</w:t>
      </w:r>
    </w:p>
    <w:p w14:paraId="504EE57E">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（一）合同授予标准</w:t>
      </w:r>
    </w:p>
    <w:p w14:paraId="168F8C7D">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本项目的合同将授予按本须知确定的中标成交供应商。</w:t>
      </w:r>
    </w:p>
    <w:p w14:paraId="5DE3D360">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（二）合同协议书的签订</w:t>
      </w:r>
    </w:p>
    <w:p w14:paraId="02A5B8A0">
      <w:pPr>
        <w:autoSpaceDE w:val="0"/>
        <w:autoSpaceDN w:val="0"/>
        <w:adjustRightInd w:val="0"/>
        <w:spacing w:line="360" w:lineRule="auto"/>
        <w:rPr>
          <w:rFonts w:ascii="仿宋_GB2312" w:eastAsia="仿宋_GB2312"/>
          <w:kern w:val="0"/>
          <w:sz w:val="32"/>
          <w:szCs w:val="32"/>
          <w:lang w:val="zh-CN"/>
        </w:rPr>
      </w:pPr>
      <w:r>
        <w:rPr>
          <w:rFonts w:hint="eastAsia" w:ascii="仿宋_GB2312" w:eastAsia="仿宋_GB2312"/>
          <w:kern w:val="0"/>
          <w:sz w:val="32"/>
          <w:szCs w:val="32"/>
        </w:rPr>
        <w:t xml:space="preserve">    1.</w:t>
      </w:r>
      <w:r>
        <w:rPr>
          <w:rFonts w:hint="eastAsia" w:ascii="仿宋_GB2312" w:hAnsi="宋体" w:eastAsia="仿宋_GB2312"/>
          <w:kern w:val="0"/>
          <w:sz w:val="32"/>
          <w:szCs w:val="32"/>
          <w:lang w:val="zh-CN"/>
        </w:rPr>
        <w:t>成交供应商将于中标通知书发出之日起</w:t>
      </w:r>
      <w:r>
        <w:rPr>
          <w:rFonts w:hint="eastAsia" w:ascii="仿宋_GB2312" w:eastAsia="仿宋_GB2312"/>
          <w:kern w:val="0"/>
          <w:sz w:val="32"/>
          <w:szCs w:val="32"/>
          <w:u w:val="single"/>
          <w:lang w:val="zh-CN"/>
        </w:rPr>
        <w:t xml:space="preserve">  </w:t>
      </w:r>
      <w:r>
        <w:rPr>
          <w:rFonts w:hint="eastAsia" w:ascii="仿宋_GB2312" w:eastAsia="仿宋_GB2312"/>
          <w:b/>
          <w:bCs/>
          <w:kern w:val="0"/>
          <w:sz w:val="32"/>
          <w:szCs w:val="32"/>
          <w:u w:val="single"/>
        </w:rPr>
        <w:t xml:space="preserve">10 </w:t>
      </w:r>
      <w:r>
        <w:rPr>
          <w:rFonts w:hint="eastAsia" w:ascii="仿宋_GB2312" w:eastAsia="仿宋_GB2312"/>
          <w:b/>
          <w:bCs/>
          <w:kern w:val="0"/>
          <w:sz w:val="32"/>
          <w:szCs w:val="32"/>
          <w:u w:val="single"/>
          <w:lang w:val="zh-CN"/>
        </w:rPr>
        <w:t xml:space="preserve"> </w:t>
      </w:r>
      <w:r>
        <w:rPr>
          <w:rFonts w:hint="eastAsia" w:ascii="仿宋_GB2312" w:hAnsi="宋体" w:eastAsia="仿宋_GB2312"/>
          <w:kern w:val="0"/>
          <w:sz w:val="32"/>
          <w:szCs w:val="32"/>
          <w:lang w:val="zh-CN"/>
        </w:rPr>
        <w:t>个工作日内，按照采购文件、应答文件内容及中标结果与采购单位签订书面合同。</w:t>
      </w:r>
    </w:p>
    <w:p w14:paraId="41B96C6A">
      <w:pPr>
        <w:autoSpaceDE w:val="0"/>
        <w:autoSpaceDN w:val="0"/>
        <w:adjustRightInd w:val="0"/>
        <w:spacing w:line="360" w:lineRule="auto"/>
        <w:ind w:firstLine="640" w:firstLineChars="200"/>
        <w:rPr>
          <w:rFonts w:ascii="仿宋_GB2312" w:eastAsia="仿宋_GB2312"/>
          <w:kern w:val="0"/>
          <w:sz w:val="32"/>
          <w:szCs w:val="32"/>
          <w:lang w:val="zh-CN"/>
        </w:rPr>
      </w:pPr>
      <w:r>
        <w:rPr>
          <w:rFonts w:hint="eastAsia" w:ascii="仿宋_GB2312" w:eastAsia="仿宋_GB2312"/>
          <w:kern w:val="0"/>
          <w:sz w:val="32"/>
          <w:szCs w:val="32"/>
        </w:rPr>
        <w:t>2</w:t>
      </w:r>
      <w:r>
        <w:rPr>
          <w:rFonts w:hint="eastAsia" w:ascii="仿宋_GB2312" w:eastAsia="仿宋_GB2312"/>
          <w:kern w:val="0"/>
          <w:sz w:val="32"/>
          <w:szCs w:val="32"/>
          <w:lang w:val="zh-CN"/>
        </w:rPr>
        <w:t>.</w:t>
      </w:r>
      <w:r>
        <w:rPr>
          <w:rFonts w:hint="eastAsia" w:ascii="仿宋_GB2312" w:hAnsi="宋体" w:eastAsia="仿宋_GB2312"/>
          <w:kern w:val="0"/>
          <w:sz w:val="32"/>
          <w:szCs w:val="32"/>
          <w:lang w:val="zh-CN"/>
        </w:rPr>
        <w:t>成交供应商如不按本投标须知的规定与采购单位签订合同，则招标单位将有充分的理由废除中标，并没收其谈判保证金或谈判保函。供应商同时还应承担相应法律与经济责任；</w:t>
      </w:r>
    </w:p>
    <w:p w14:paraId="464CE9C4">
      <w:pPr>
        <w:autoSpaceDE w:val="0"/>
        <w:autoSpaceDN w:val="0"/>
        <w:adjustRightInd w:val="0"/>
        <w:spacing w:line="360" w:lineRule="auto"/>
        <w:ind w:firstLine="640" w:firstLineChars="200"/>
        <w:rPr>
          <w:rFonts w:ascii="仿宋_GB2312" w:hAnsi="宋体" w:eastAsia="仿宋_GB2312"/>
          <w:kern w:val="0"/>
          <w:sz w:val="32"/>
          <w:szCs w:val="32"/>
          <w:lang w:val="zh-CN"/>
        </w:rPr>
      </w:pPr>
      <w:r>
        <w:rPr>
          <w:rFonts w:hint="eastAsia" w:ascii="仿宋_GB2312" w:eastAsia="仿宋_GB2312"/>
          <w:kern w:val="0"/>
          <w:sz w:val="32"/>
          <w:szCs w:val="32"/>
        </w:rPr>
        <w:t>3.</w:t>
      </w:r>
      <w:r>
        <w:rPr>
          <w:rFonts w:hint="eastAsia" w:ascii="仿宋_GB2312" w:hAnsi="宋体" w:eastAsia="仿宋_GB2312"/>
          <w:kern w:val="0"/>
          <w:sz w:val="32"/>
          <w:szCs w:val="32"/>
          <w:lang w:val="zh-CN"/>
        </w:rPr>
        <w:t>成交供应商应当按照合同约定履行义务，完成成交项目，不得将成交项目转让（转包）给他人。</w:t>
      </w:r>
    </w:p>
    <w:p w14:paraId="3988D302">
      <w:pPr>
        <w:autoSpaceDE w:val="0"/>
        <w:autoSpaceDN w:val="0"/>
        <w:adjustRightInd w:val="0"/>
        <w:spacing w:line="360" w:lineRule="auto"/>
        <w:ind w:firstLine="640" w:firstLineChars="200"/>
        <w:rPr>
          <w:rFonts w:hint="eastAsia" w:ascii="楷体_GB2312" w:eastAsia="楷体_GB2312"/>
          <w:b w:val="0"/>
          <w:bCs w:val="0"/>
          <w:kern w:val="0"/>
          <w:sz w:val="32"/>
          <w:szCs w:val="32"/>
        </w:rPr>
      </w:pPr>
      <w:r>
        <w:rPr>
          <w:rFonts w:hint="eastAsia" w:ascii="楷体_GB2312" w:eastAsia="楷体_GB2312"/>
          <w:b w:val="0"/>
          <w:bCs w:val="0"/>
          <w:kern w:val="0"/>
          <w:sz w:val="32"/>
          <w:szCs w:val="32"/>
        </w:rPr>
        <w:t>（三）履约担保</w:t>
      </w:r>
    </w:p>
    <w:p w14:paraId="2CF98269">
      <w:pPr>
        <w:autoSpaceDE w:val="0"/>
        <w:autoSpaceDN w:val="0"/>
        <w:adjustRightInd w:val="0"/>
        <w:spacing w:line="360" w:lineRule="auto"/>
        <w:ind w:firstLine="465"/>
        <w:rPr>
          <w:rFonts w:ascii="仿宋_GB2312" w:hAnsi="宋体" w:eastAsia="仿宋_GB2312"/>
          <w:kern w:val="0"/>
          <w:sz w:val="28"/>
          <w:szCs w:val="28"/>
        </w:rPr>
      </w:pPr>
      <w:r>
        <w:rPr>
          <w:rFonts w:hint="eastAsia" w:ascii="仿宋_GB2312" w:hAnsi="宋体" w:eastAsia="仿宋_GB2312"/>
          <w:kern w:val="0"/>
          <w:sz w:val="32"/>
          <w:szCs w:val="32"/>
          <w:lang w:val="zh-CN"/>
        </w:rPr>
        <w:t>合同履约保证金为0元。</w:t>
      </w:r>
    </w:p>
    <w:p w14:paraId="75EB00BA">
      <w:pPr>
        <w:spacing w:line="360" w:lineRule="auto"/>
        <w:rPr>
          <w:rFonts w:ascii="仿宋_GB2312" w:eastAsia="仿宋_GB2312"/>
          <w:sz w:val="28"/>
          <w:szCs w:val="28"/>
        </w:rPr>
      </w:pPr>
    </w:p>
    <w:p w14:paraId="67F156A8">
      <w:pPr>
        <w:spacing w:line="360" w:lineRule="auto"/>
        <w:ind w:firstLine="640" w:firstLineChars="200"/>
        <w:jc w:val="left"/>
        <w:rPr>
          <w:rFonts w:ascii="仿宋_GB2312" w:hAnsi="宋体" w:eastAsia="仿宋_GB2312" w:cs="宋体"/>
          <w:sz w:val="32"/>
          <w:szCs w:val="32"/>
        </w:rPr>
      </w:pPr>
    </w:p>
    <w:p w14:paraId="583265A7">
      <w:pPr>
        <w:widowControl/>
        <w:ind w:firstLine="160" w:firstLineChars="50"/>
        <w:jc w:val="left"/>
        <w:rPr>
          <w:rFonts w:ascii="仿宋_GB2312" w:hAnsi="宋体" w:eastAsia="仿宋_GB2312" w:cs="宋体"/>
          <w:sz w:val="32"/>
          <w:szCs w:val="32"/>
        </w:rPr>
      </w:pPr>
      <w:r>
        <w:rPr>
          <w:rFonts w:ascii="仿宋_GB2312" w:hAnsi="宋体" w:eastAsia="仿宋_GB2312" w:cs="宋体"/>
          <w:sz w:val="32"/>
          <w:szCs w:val="32"/>
        </w:rPr>
        <w:br w:type="page"/>
      </w:r>
    </w:p>
    <w:p w14:paraId="23E976D1">
      <w:pPr>
        <w:spacing w:line="450" w:lineRule="exact"/>
        <w:rPr>
          <w:rFonts w:ascii="仿宋_GB2312" w:eastAsia="仿宋_GB2312"/>
          <w:sz w:val="28"/>
          <w:szCs w:val="28"/>
        </w:rPr>
      </w:pPr>
    </w:p>
    <w:p w14:paraId="7BA785AE">
      <w:pPr>
        <w:spacing w:line="450" w:lineRule="exact"/>
        <w:jc w:val="center"/>
        <w:rPr>
          <w:rFonts w:ascii="方正小标宋_GBK" w:eastAsia="方正小标宋_GBK"/>
          <w:sz w:val="44"/>
          <w:szCs w:val="44"/>
        </w:rPr>
      </w:pPr>
      <w:r>
        <w:rPr>
          <w:rFonts w:hint="eastAsia" w:ascii="方正小标宋_GBK" w:eastAsia="方正小标宋_GBK"/>
          <w:sz w:val="44"/>
          <w:szCs w:val="44"/>
        </w:rPr>
        <w:t>第四章 合同格式</w:t>
      </w:r>
    </w:p>
    <w:p w14:paraId="5D31D786">
      <w:pPr>
        <w:spacing w:line="450" w:lineRule="exact"/>
        <w:jc w:val="center"/>
        <w:rPr>
          <w:rFonts w:ascii="仿宋_GB2312" w:hAnsi="宋体" w:eastAsia="仿宋_GB2312"/>
          <w:kern w:val="0"/>
          <w:sz w:val="32"/>
          <w:szCs w:val="32"/>
          <w:lang w:val="zh-CN"/>
        </w:rPr>
      </w:pPr>
      <w:r>
        <w:rPr>
          <w:rFonts w:hint="eastAsia" w:ascii="仿宋_GB2312" w:hAnsi="宋体" w:eastAsia="仿宋_GB2312"/>
          <w:kern w:val="0"/>
          <w:sz w:val="32"/>
          <w:szCs w:val="32"/>
          <w:lang w:val="zh-CN"/>
        </w:rPr>
        <w:t>（本模板仅供参考，实际合同将另行商定）</w:t>
      </w:r>
    </w:p>
    <w:p w14:paraId="48E16676">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p w14:paraId="493174A3">
      <w:p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乙方：</w:t>
      </w:r>
    </w:p>
    <w:p w14:paraId="5A339447">
      <w:pPr>
        <w:spacing w:line="360" w:lineRule="auto"/>
        <w:jc w:val="both"/>
        <w:rPr>
          <w:rFonts w:hint="eastAsia" w:ascii="仿宋_GB2312" w:hAnsi="仿宋_GB2312" w:eastAsia="仿宋_GB2312" w:cs="仿宋_GB2312"/>
          <w:sz w:val="24"/>
          <w:szCs w:val="24"/>
          <w:lang w:val="en-US" w:eastAsia="zh-CN"/>
        </w:rPr>
      </w:pPr>
    </w:p>
    <w:p w14:paraId="40B946CA">
      <w:pPr>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甲乙双方在平等互利的基础上，经友好协商，就甲方委托乙方举办</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sz w:val="24"/>
          <w:szCs w:val="24"/>
        </w:rPr>
        <w:t>，协议如下：</w:t>
      </w:r>
    </w:p>
    <w:p w14:paraId="514F288C">
      <w:pPr>
        <w:spacing w:line="360" w:lineRule="auto"/>
        <w:ind w:firstLine="48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第一条 </w:t>
      </w:r>
      <w:r>
        <w:rPr>
          <w:rFonts w:hint="eastAsia" w:ascii="仿宋_GB2312" w:hAnsi="仿宋_GB2312" w:eastAsia="仿宋_GB2312" w:cs="仿宋_GB2312"/>
          <w:sz w:val="24"/>
          <w:szCs w:val="24"/>
        </w:rPr>
        <w:t>甲方全权委托乙方举办</w:t>
      </w:r>
      <w:r>
        <w:rPr>
          <w:rFonts w:hint="eastAsia" w:ascii="仿宋_GB2312" w:hAnsi="仿宋_GB2312" w:eastAsia="仿宋_GB2312" w:cs="仿宋_GB2312"/>
          <w:color w:val="000000"/>
          <w:sz w:val="24"/>
          <w:szCs w:val="24"/>
          <w:lang w:val="en-US" w:eastAsia="zh-CN"/>
        </w:rPr>
        <w:t>演出</w:t>
      </w:r>
      <w:r>
        <w:rPr>
          <w:rFonts w:hint="eastAsia" w:ascii="仿宋_GB2312" w:hAnsi="仿宋_GB2312" w:eastAsia="仿宋_GB2312" w:cs="仿宋_GB2312"/>
          <w:color w:val="000000"/>
          <w:sz w:val="24"/>
          <w:szCs w:val="24"/>
        </w:rPr>
        <w:t>活动</w:t>
      </w:r>
      <w:r>
        <w:rPr>
          <w:rFonts w:hint="eastAsia" w:ascii="仿宋_GB2312" w:hAnsi="仿宋_GB2312" w:eastAsia="仿宋_GB2312" w:cs="仿宋_GB2312"/>
          <w:sz w:val="24"/>
          <w:szCs w:val="24"/>
        </w:rPr>
        <w:t>，乙方按照约定向甲方提供下述服务：</w:t>
      </w:r>
    </w:p>
    <w:p w14:paraId="12460BB4">
      <w:pPr>
        <w:spacing w:line="360" w:lineRule="auto"/>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活动物料安装场地为</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14:paraId="790CB859">
      <w:pPr>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按照甲方</w:t>
      </w:r>
      <w:r>
        <w:rPr>
          <w:rFonts w:hint="eastAsia" w:ascii="仿宋_GB2312" w:hAnsi="仿宋_GB2312" w:eastAsia="仿宋_GB2312" w:cs="仿宋_GB2312"/>
          <w:sz w:val="24"/>
          <w:szCs w:val="24"/>
          <w:lang w:val="en-US" w:eastAsia="zh-CN"/>
        </w:rPr>
        <w:t>需求</w:t>
      </w:r>
      <w:r>
        <w:rPr>
          <w:rFonts w:hint="eastAsia" w:ascii="仿宋_GB2312" w:hAnsi="仿宋_GB2312" w:eastAsia="仿宋_GB2312" w:cs="仿宋_GB2312"/>
          <w:sz w:val="24"/>
          <w:szCs w:val="24"/>
        </w:rPr>
        <w:t>组织和实施活动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确保活动</w:t>
      </w:r>
      <w:r>
        <w:rPr>
          <w:rFonts w:hint="eastAsia" w:ascii="仿宋_GB2312" w:hAnsi="仿宋_GB2312" w:eastAsia="仿宋_GB2312" w:cs="仿宋_GB2312"/>
          <w:sz w:val="24"/>
          <w:szCs w:val="24"/>
        </w:rPr>
        <w:t>正常进行，并协助处理各种特殊意外情况等。</w:t>
      </w:r>
    </w:p>
    <w:p w14:paraId="161F8CB2">
      <w:pPr>
        <w:spacing w:line="360" w:lineRule="auto"/>
        <w:jc w:val="both"/>
        <w:rPr>
          <w:rFonts w:hint="eastAsia" w:ascii="仿宋_GB2312" w:hAnsi="仿宋_GB2312" w:eastAsia="仿宋_GB2312" w:cs="仿宋_GB2312"/>
          <w:sz w:val="24"/>
          <w:szCs w:val="24"/>
        </w:rPr>
      </w:pPr>
    </w:p>
    <w:p w14:paraId="08F2BF99">
      <w:pPr>
        <w:numPr>
          <w:ilvl w:val="0"/>
          <w:numId w:val="0"/>
        </w:numPr>
        <w:tabs>
          <w:tab w:val="left" w:pos="432"/>
          <w:tab w:val="left" w:pos="864"/>
          <w:tab w:val="left" w:pos="7776"/>
        </w:tabs>
        <w:spacing w:line="360" w:lineRule="auto"/>
        <w:ind w:firstLine="482"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val="en-US" w:eastAsia="zh-CN"/>
        </w:rPr>
        <w:t xml:space="preserve">第二条 </w:t>
      </w:r>
      <w:r>
        <w:rPr>
          <w:rFonts w:hint="eastAsia" w:ascii="仿宋_GB2312" w:hAnsi="仿宋_GB2312" w:eastAsia="仿宋_GB2312" w:cs="仿宋_GB2312"/>
          <w:color w:val="000000"/>
          <w:sz w:val="24"/>
          <w:szCs w:val="24"/>
          <w:lang w:val="en-US" w:eastAsia="zh-CN"/>
        </w:rPr>
        <w:t>甲方需为本次活动提供相应的物料支持（现场电源等）</w:t>
      </w:r>
      <w:r>
        <w:rPr>
          <w:rFonts w:hint="eastAsia" w:ascii="仿宋_GB2312" w:hAnsi="仿宋_GB2312" w:eastAsia="仿宋_GB2312" w:cs="仿宋_GB2312"/>
          <w:color w:val="000000"/>
          <w:sz w:val="24"/>
          <w:szCs w:val="24"/>
        </w:rPr>
        <w:t>。</w:t>
      </w:r>
    </w:p>
    <w:p w14:paraId="78C412FF">
      <w:pPr>
        <w:numPr>
          <w:ilvl w:val="0"/>
          <w:numId w:val="0"/>
        </w:numPr>
        <w:tabs>
          <w:tab w:val="left" w:pos="432"/>
          <w:tab w:val="left" w:pos="864"/>
          <w:tab w:val="left" w:pos="7776"/>
        </w:tabs>
        <w:spacing w:line="360" w:lineRule="auto"/>
        <w:jc w:val="both"/>
        <w:rPr>
          <w:rFonts w:hint="eastAsia" w:ascii="仿宋_GB2312" w:hAnsi="仿宋_GB2312" w:eastAsia="仿宋_GB2312" w:cs="仿宋_GB2312"/>
          <w:color w:val="000000"/>
          <w:sz w:val="24"/>
          <w:szCs w:val="24"/>
        </w:rPr>
      </w:pPr>
    </w:p>
    <w:p w14:paraId="21AE9D7D">
      <w:pPr>
        <w:pStyle w:val="8"/>
        <w:widowControl/>
        <w:spacing w:line="360" w:lineRule="auto"/>
        <w:ind w:firstLine="482" w:firstLineChars="200"/>
        <w:jc w:val="both"/>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Cs/>
          <w:color w:val="000000"/>
          <w:kern w:val="0"/>
          <w:sz w:val="24"/>
          <w:szCs w:val="24"/>
        </w:rPr>
        <w:t xml:space="preserve">第三条 </w:t>
      </w:r>
      <w:r>
        <w:rPr>
          <w:rFonts w:hint="eastAsia" w:ascii="仿宋_GB2312" w:hAnsi="仿宋_GB2312" w:eastAsia="仿宋_GB2312" w:cs="仿宋_GB2312"/>
          <w:b w:val="0"/>
          <w:color w:val="000000"/>
          <w:sz w:val="24"/>
          <w:szCs w:val="24"/>
        </w:rPr>
        <w:t>方案在执行过程中，甲方有权根据实际需要进行调整，但需要及时知会乙方；乙方如需要调整活动方案，需征得甲方书面同意后方可实施。随方案调整而引起的预算调整，须经甲方确认后，由甲方承担。</w:t>
      </w:r>
    </w:p>
    <w:p w14:paraId="075C5C74">
      <w:pPr>
        <w:pStyle w:val="8"/>
        <w:widowControl/>
        <w:spacing w:line="360" w:lineRule="auto"/>
        <w:ind w:firstLine="480" w:firstLineChars="200"/>
        <w:jc w:val="both"/>
        <w:rPr>
          <w:rFonts w:hint="eastAsia" w:ascii="仿宋_GB2312" w:hAnsi="仿宋_GB2312" w:eastAsia="仿宋_GB2312" w:cs="仿宋_GB2312"/>
          <w:b w:val="0"/>
          <w:color w:val="000000"/>
          <w:sz w:val="24"/>
          <w:szCs w:val="24"/>
        </w:rPr>
      </w:pPr>
    </w:p>
    <w:p w14:paraId="68E58988">
      <w:pPr>
        <w:tabs>
          <w:tab w:val="left" w:pos="7776"/>
        </w:tabs>
        <w:spacing w:line="360" w:lineRule="auto"/>
        <w:ind w:firstLine="482"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第四条</w:t>
      </w:r>
      <w:r>
        <w:rPr>
          <w:rFonts w:hint="eastAsia" w:ascii="仿宋_GB2312" w:hAnsi="仿宋_GB2312" w:eastAsia="仿宋_GB2312" w:cs="仿宋_GB2312"/>
          <w:color w:val="000000"/>
          <w:sz w:val="24"/>
          <w:szCs w:val="24"/>
        </w:rPr>
        <w:t xml:space="preserve"> 该项目方案之版权在甲方支付合同价款之后，归甲方所有。乙方保证不会擅自参照其形式的全部或部分作其他用途。甲方有权在媒体、刊物上将该方案用于该项目的宣传。乙方有权将其名称以“</w:t>
      </w:r>
      <w:r>
        <w:rPr>
          <w:rFonts w:hint="eastAsia" w:ascii="仿宋_GB2312" w:hAnsi="仿宋_GB2312" w:eastAsia="仿宋_GB2312" w:cs="仿宋_GB2312"/>
          <w:color w:val="000000"/>
          <w:sz w:val="24"/>
          <w:szCs w:val="24"/>
          <w:lang w:val="en-US" w:eastAsia="zh-CN"/>
        </w:rPr>
        <w:t>演出</w:t>
      </w:r>
      <w:r>
        <w:rPr>
          <w:rFonts w:hint="eastAsia" w:ascii="仿宋_GB2312" w:hAnsi="仿宋_GB2312" w:eastAsia="仿宋_GB2312" w:cs="仿宋_GB2312"/>
          <w:color w:val="000000"/>
          <w:sz w:val="24"/>
          <w:szCs w:val="24"/>
        </w:rPr>
        <w:t>执行机构”称谓在相关宣传及物料中体现。</w:t>
      </w:r>
    </w:p>
    <w:p w14:paraId="420B46F9">
      <w:pPr>
        <w:tabs>
          <w:tab w:val="left" w:pos="7776"/>
        </w:tabs>
        <w:spacing w:line="360" w:lineRule="auto"/>
        <w:ind w:firstLine="480" w:firstLineChars="200"/>
        <w:jc w:val="both"/>
        <w:rPr>
          <w:rFonts w:hint="eastAsia" w:ascii="仿宋_GB2312" w:hAnsi="仿宋_GB2312" w:eastAsia="仿宋_GB2312" w:cs="仿宋_GB2312"/>
          <w:color w:val="000000"/>
          <w:sz w:val="24"/>
          <w:szCs w:val="24"/>
        </w:rPr>
      </w:pPr>
    </w:p>
    <w:p w14:paraId="15D874C5">
      <w:pPr>
        <w:tabs>
          <w:tab w:val="left" w:pos="7776"/>
        </w:tabs>
        <w:spacing w:line="360" w:lineRule="auto"/>
        <w:ind w:firstLine="482"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第五条 </w:t>
      </w:r>
      <w:r>
        <w:rPr>
          <w:rFonts w:hint="eastAsia" w:ascii="仿宋_GB2312" w:hAnsi="仿宋_GB2312" w:eastAsia="仿宋_GB2312" w:cs="仿宋_GB2312"/>
          <w:color w:val="000000"/>
          <w:sz w:val="24"/>
          <w:szCs w:val="24"/>
        </w:rPr>
        <w:t>费用及结算方式</w:t>
      </w:r>
    </w:p>
    <w:p w14:paraId="4B6850DB">
      <w:pPr>
        <w:tabs>
          <w:tab w:val="left" w:pos="7776"/>
        </w:tabs>
        <w:spacing w:line="36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经过双方协商，本合同总费用为人民币</w:t>
      </w:r>
      <w:r>
        <w:rPr>
          <w:rFonts w:hint="eastAsia" w:ascii="仿宋_GB2312" w:hAnsi="仿宋_GB2312" w:eastAsia="仿宋_GB2312" w:cs="仿宋_GB2312"/>
          <w:b/>
          <w:bCs/>
          <w:color w:val="000000"/>
          <w:sz w:val="24"/>
          <w:szCs w:val="24"/>
          <w:u w:val="single"/>
        </w:rPr>
        <w:t xml:space="preserve"> </w:t>
      </w:r>
      <w:r>
        <w:rPr>
          <w:rFonts w:hint="eastAsia" w:ascii="仿宋_GB2312" w:hAnsi="仿宋_GB2312" w:eastAsia="仿宋_GB2312" w:cs="仿宋_GB2312"/>
          <w:b/>
          <w:bCs/>
          <w:color w:val="000000"/>
          <w:sz w:val="24"/>
          <w:szCs w:val="24"/>
          <w:u w:val="single"/>
          <w:lang w:val="en-US" w:eastAsia="zh-CN"/>
        </w:rPr>
        <w:t xml:space="preserve">        </w:t>
      </w:r>
      <w:r>
        <w:rPr>
          <w:rFonts w:hint="eastAsia" w:ascii="仿宋_GB2312" w:hAnsi="仿宋_GB2312" w:eastAsia="仿宋_GB2312" w:cs="仿宋_GB2312"/>
          <w:b/>
          <w:bCs/>
          <w:color w:val="000000"/>
          <w:sz w:val="24"/>
          <w:szCs w:val="24"/>
          <w:u w:val="single"/>
        </w:rPr>
        <w:t xml:space="preserve"> </w:t>
      </w:r>
      <w:r>
        <w:rPr>
          <w:rFonts w:hint="eastAsia" w:ascii="仿宋_GB2312" w:hAnsi="仿宋_GB2312" w:eastAsia="仿宋_GB2312" w:cs="仿宋_GB2312"/>
          <w:bCs/>
          <w:color w:val="000000"/>
          <w:sz w:val="24"/>
          <w:szCs w:val="24"/>
          <w:u w:val="none"/>
        </w:rPr>
        <w:t>元</w:t>
      </w:r>
      <w:r>
        <w:rPr>
          <w:rFonts w:hint="eastAsia" w:ascii="仿宋_GB2312" w:hAnsi="仿宋_GB2312" w:eastAsia="仿宋_GB2312" w:cs="仿宋_GB2312"/>
          <w:color w:val="000000"/>
          <w:sz w:val="24"/>
          <w:szCs w:val="24"/>
          <w:u w:val="none"/>
        </w:rPr>
        <w:t>整</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元），如有追加预算经双方同意后以补充协议形式执行。</w:t>
      </w:r>
    </w:p>
    <w:p w14:paraId="7C7F1531">
      <w:pPr>
        <w:pStyle w:val="6"/>
        <w:spacing w:line="360" w:lineRule="auto"/>
        <w:ind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本项目实施完毕后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个工作日内，甲方向乙方支付全部款</w:t>
      </w:r>
      <w:r>
        <w:rPr>
          <w:rFonts w:hint="eastAsia" w:ascii="仿宋_GB2312" w:hAnsi="仿宋_GB2312" w:eastAsia="仿宋_GB2312" w:cs="仿宋_GB2312"/>
          <w:sz w:val="24"/>
          <w:szCs w:val="24"/>
          <w:lang w:val="en-US" w:eastAsia="zh-CN"/>
        </w:rPr>
        <w:t>项</w:t>
      </w:r>
      <w:r>
        <w:rPr>
          <w:rFonts w:hint="eastAsia" w:ascii="仿宋_GB2312" w:hAnsi="仿宋_GB2312" w:eastAsia="仿宋_GB2312" w:cs="仿宋_GB2312"/>
          <w:sz w:val="24"/>
          <w:szCs w:val="24"/>
        </w:rPr>
        <w:t>。在甲方向乙方支付款项前，乙方需向甲方提供相应数额的合法有效的发票。</w:t>
      </w:r>
    </w:p>
    <w:p w14:paraId="26A20D55">
      <w:pPr>
        <w:pStyle w:val="6"/>
        <w:spacing w:line="360" w:lineRule="auto"/>
        <w:ind w:firstLine="480" w:firstLineChars="200"/>
        <w:jc w:val="both"/>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val="en-US"/>
        </w:rPr>
        <w:t>以上费用均不含该项目所需的相关部门管理审批费。</w:t>
      </w:r>
    </w:p>
    <w:p w14:paraId="4DD4312B">
      <w:pPr>
        <w:pStyle w:val="6"/>
        <w:spacing w:line="360" w:lineRule="auto"/>
        <w:ind w:firstLine="480" w:firstLineChars="200"/>
        <w:jc w:val="both"/>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val="en-US"/>
        </w:rPr>
        <w:t>乙方指定银行帐户：</w:t>
      </w:r>
    </w:p>
    <w:p w14:paraId="640E4000">
      <w:pPr>
        <w:spacing w:line="480" w:lineRule="exact"/>
        <w:ind w:firstLine="482" w:firstLineChars="200"/>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sz w:val="24"/>
          <w:szCs w:val="24"/>
          <w:lang w:val="en-US" w:eastAsia="zh-CN"/>
        </w:rPr>
        <w:t>用户名</w:t>
      </w:r>
      <w:r>
        <w:rPr>
          <w:rFonts w:hint="eastAsia" w:ascii="仿宋_GB2312" w:hAnsi="仿宋_GB2312" w:eastAsia="仿宋_GB2312" w:cs="仿宋_GB2312"/>
          <w:b/>
          <w:bCs/>
          <w:color w:val="000000"/>
          <w:sz w:val="24"/>
          <w:szCs w:val="24"/>
        </w:rPr>
        <w:t>:</w:t>
      </w:r>
    </w:p>
    <w:p w14:paraId="6250B91F">
      <w:pPr>
        <w:spacing w:line="480" w:lineRule="exact"/>
        <w:ind w:firstLine="482" w:firstLineChars="200"/>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开户行:</w:t>
      </w:r>
    </w:p>
    <w:p w14:paraId="3BB9C0AA">
      <w:pPr>
        <w:spacing w:line="480" w:lineRule="exact"/>
        <w:ind w:firstLine="482" w:firstLineChars="200"/>
        <w:jc w:val="both"/>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账</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rPr>
        <w:t>号:</w:t>
      </w:r>
    </w:p>
    <w:p w14:paraId="5402CE40">
      <w:pPr>
        <w:pStyle w:val="6"/>
        <w:spacing w:line="360" w:lineRule="auto"/>
        <w:ind w:firstLine="482" w:firstLineChars="200"/>
        <w:jc w:val="both"/>
        <w:rPr>
          <w:rFonts w:hint="eastAsia" w:ascii="仿宋_GB2312" w:hAnsi="仿宋_GB2312" w:eastAsia="仿宋_GB2312" w:cs="仿宋_GB2312"/>
          <w:b/>
          <w:bCs/>
          <w:color w:val="000000"/>
          <w:sz w:val="24"/>
          <w:szCs w:val="24"/>
          <w:lang w:val="en-US" w:eastAsia="zh-CN"/>
        </w:rPr>
      </w:pPr>
    </w:p>
    <w:p w14:paraId="505830E5">
      <w:pPr>
        <w:spacing w:line="360" w:lineRule="auto"/>
        <w:ind w:firstLine="482" w:firstLineChars="200"/>
        <w:jc w:val="both"/>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sz w:val="24"/>
          <w:szCs w:val="24"/>
        </w:rPr>
        <w:t>第六条</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bCs/>
          <w:color w:val="000000"/>
          <w:sz w:val="24"/>
          <w:szCs w:val="24"/>
        </w:rPr>
        <w:t>违约条款：</w:t>
      </w:r>
    </w:p>
    <w:p w14:paraId="1951F287">
      <w:pPr>
        <w:tabs>
          <w:tab w:val="left" w:pos="1584"/>
          <w:tab w:val="left" w:pos="7776"/>
        </w:tabs>
        <w:spacing w:line="36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如任何一方无正当理由解除本合同书，应提前7天以书面形式通知对方，并按照本合同总费用的</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向对方支付违约金。此外因甲方原因终止本合同书的，合同书终止前因本次项目乙方已发生的必要费用，由甲方承担。因乙方原因终止本合同书的，甲方无须再支付任何费用，甲方已支付的款项，乙方应于合同书终止之日双倍予以返还。</w:t>
      </w:r>
    </w:p>
    <w:p w14:paraId="1602BD74">
      <w:pPr>
        <w:tabs>
          <w:tab w:val="left" w:pos="1584"/>
          <w:tab w:val="left" w:pos="7776"/>
        </w:tabs>
        <w:spacing w:line="36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如甲方未能按时支付活动款项，从而导致活动延误或其它后果，甲方将自行承担责任。甲方应每日向乙方支付本合同总费用</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的违约金，并赔偿乙方因活动造成的所有损失。</w:t>
      </w:r>
    </w:p>
    <w:p w14:paraId="6A2EE7F7">
      <w:pPr>
        <w:tabs>
          <w:tab w:val="left" w:pos="1584"/>
          <w:tab w:val="left" w:pos="7776"/>
        </w:tabs>
        <w:spacing w:line="360" w:lineRule="auto"/>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14:paraId="66CC5EEF">
      <w:pPr>
        <w:pStyle w:val="3"/>
        <w:spacing w:line="360" w:lineRule="auto"/>
        <w:ind w:left="0" w:leftChars="0" w:firstLine="482"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条</w:t>
      </w:r>
      <w:r>
        <w:rPr>
          <w:rFonts w:hint="eastAsia" w:ascii="仿宋_GB2312" w:hAnsi="仿宋_GB2312" w:eastAsia="仿宋_GB2312" w:cs="仿宋_GB2312"/>
          <w:color w:val="000000"/>
          <w:sz w:val="24"/>
          <w:szCs w:val="24"/>
        </w:rPr>
        <w:t xml:space="preserve"> 未尽事宜，双方可协商后签订补充协议，补充协议为本合同书之组成部分，具同等法律效力。</w:t>
      </w:r>
    </w:p>
    <w:p w14:paraId="4A3B475C">
      <w:pPr>
        <w:pStyle w:val="3"/>
        <w:spacing w:line="360" w:lineRule="auto"/>
        <w:ind w:left="0" w:leftChars="0" w:firstLine="480" w:firstLineChars="200"/>
        <w:jc w:val="both"/>
        <w:rPr>
          <w:rFonts w:hint="eastAsia" w:ascii="仿宋_GB2312" w:hAnsi="仿宋_GB2312" w:eastAsia="仿宋_GB2312" w:cs="仿宋_GB2312"/>
          <w:color w:val="000000"/>
          <w:sz w:val="24"/>
          <w:szCs w:val="24"/>
        </w:rPr>
      </w:pPr>
    </w:p>
    <w:p w14:paraId="2222A623">
      <w:pPr>
        <w:spacing w:line="360" w:lineRule="auto"/>
        <w:ind w:firstLine="490" w:firstLineChars="200"/>
        <w:jc w:val="both"/>
        <w:rPr>
          <w:rFonts w:hint="eastAsia" w:ascii="仿宋_GB2312" w:hAnsi="仿宋_GB2312" w:eastAsia="仿宋_GB2312" w:cs="仿宋_GB2312"/>
          <w:color w:val="000000"/>
          <w:spacing w:val="2"/>
          <w:sz w:val="24"/>
          <w:szCs w:val="24"/>
        </w:rPr>
      </w:pPr>
      <w:r>
        <w:rPr>
          <w:rFonts w:hint="eastAsia" w:ascii="仿宋_GB2312" w:hAnsi="仿宋_GB2312" w:eastAsia="仿宋_GB2312" w:cs="仿宋_GB2312"/>
          <w:b/>
          <w:bCs/>
          <w:color w:val="000000"/>
          <w:spacing w:val="2"/>
          <w:sz w:val="24"/>
          <w:szCs w:val="24"/>
        </w:rPr>
        <w:t>第</w:t>
      </w:r>
      <w:r>
        <w:rPr>
          <w:rFonts w:hint="eastAsia" w:ascii="仿宋_GB2312" w:hAnsi="仿宋_GB2312" w:eastAsia="仿宋_GB2312" w:cs="仿宋_GB2312"/>
          <w:b/>
          <w:bCs/>
          <w:color w:val="000000"/>
          <w:spacing w:val="2"/>
          <w:sz w:val="24"/>
          <w:szCs w:val="24"/>
          <w:lang w:val="en-US" w:eastAsia="zh-CN"/>
        </w:rPr>
        <w:t>八</w:t>
      </w:r>
      <w:r>
        <w:rPr>
          <w:rFonts w:hint="eastAsia" w:ascii="仿宋_GB2312" w:hAnsi="仿宋_GB2312" w:eastAsia="仿宋_GB2312" w:cs="仿宋_GB2312"/>
          <w:b/>
          <w:bCs/>
          <w:color w:val="000000"/>
          <w:spacing w:val="2"/>
          <w:sz w:val="24"/>
          <w:szCs w:val="24"/>
        </w:rPr>
        <w:t>条</w:t>
      </w:r>
      <w:r>
        <w:rPr>
          <w:rFonts w:hint="eastAsia" w:ascii="仿宋_GB2312" w:hAnsi="仿宋_GB2312" w:eastAsia="仿宋_GB2312" w:cs="仿宋_GB2312"/>
          <w:color w:val="000000"/>
          <w:spacing w:val="2"/>
          <w:sz w:val="24"/>
          <w:szCs w:val="24"/>
        </w:rPr>
        <w:t xml:space="preserve"> 本合同书及</w:t>
      </w:r>
      <w:r>
        <w:rPr>
          <w:rFonts w:hint="eastAsia" w:ascii="仿宋_GB2312" w:hAnsi="仿宋_GB2312" w:eastAsia="仿宋_GB2312" w:cs="仿宋_GB2312"/>
          <w:color w:val="000000"/>
          <w:sz w:val="24"/>
          <w:szCs w:val="24"/>
        </w:rPr>
        <w:t>附件</w:t>
      </w:r>
      <w:r>
        <w:rPr>
          <w:rFonts w:hint="eastAsia" w:ascii="仿宋_GB2312" w:hAnsi="仿宋_GB2312" w:eastAsia="仿宋_GB2312" w:cs="仿宋_GB2312"/>
          <w:color w:val="000000"/>
          <w:spacing w:val="2"/>
          <w:sz w:val="24"/>
          <w:szCs w:val="24"/>
        </w:rPr>
        <w:t>经甲、乙双方签字盖章后生效。本合同书及</w:t>
      </w:r>
      <w:r>
        <w:rPr>
          <w:rFonts w:hint="eastAsia" w:ascii="仿宋_GB2312" w:hAnsi="仿宋_GB2312" w:eastAsia="仿宋_GB2312" w:cs="仿宋_GB2312"/>
          <w:color w:val="000000"/>
          <w:sz w:val="24"/>
          <w:szCs w:val="24"/>
        </w:rPr>
        <w:t>附件</w:t>
      </w:r>
      <w:r>
        <w:rPr>
          <w:rFonts w:hint="eastAsia" w:ascii="仿宋_GB2312" w:hAnsi="仿宋_GB2312" w:eastAsia="仿宋_GB2312" w:cs="仿宋_GB2312"/>
          <w:color w:val="000000"/>
          <w:spacing w:val="2"/>
          <w:sz w:val="24"/>
          <w:szCs w:val="24"/>
        </w:rPr>
        <w:t>一式贰份，甲方执壹份、乙方执壹份，均具同等效力。</w:t>
      </w:r>
    </w:p>
    <w:p w14:paraId="48537627">
      <w:pPr>
        <w:spacing w:line="360" w:lineRule="auto"/>
        <w:jc w:val="both"/>
        <w:rPr>
          <w:rFonts w:hint="eastAsia" w:ascii="仿宋_GB2312" w:hAnsi="仿宋_GB2312" w:eastAsia="仿宋_GB2312" w:cs="仿宋_GB2312"/>
          <w:color w:val="000000"/>
          <w:spacing w:val="2"/>
          <w:sz w:val="24"/>
          <w:szCs w:val="24"/>
        </w:rPr>
      </w:pPr>
    </w:p>
    <w:p w14:paraId="31305F0A">
      <w:pPr>
        <w:spacing w:line="360" w:lineRule="auto"/>
        <w:jc w:val="both"/>
        <w:rPr>
          <w:rFonts w:hint="eastAsia" w:ascii="仿宋_GB2312" w:hAnsi="仿宋_GB2312" w:eastAsia="仿宋_GB2312" w:cs="仿宋_GB2312"/>
          <w:color w:val="000000"/>
          <w:spacing w:val="2"/>
          <w:sz w:val="24"/>
          <w:szCs w:val="24"/>
        </w:rPr>
      </w:pPr>
    </w:p>
    <w:p w14:paraId="7FF658B1">
      <w:pPr>
        <w:spacing w:line="360" w:lineRule="auto"/>
        <w:jc w:val="both"/>
        <w:rPr>
          <w:rFonts w:hint="eastAsia" w:ascii="仿宋_GB2312" w:hAnsi="仿宋_GB2312" w:eastAsia="仿宋_GB2312" w:cs="仿宋_GB2312"/>
          <w:color w:val="000000"/>
          <w:spacing w:val="2"/>
          <w:sz w:val="24"/>
          <w:szCs w:val="24"/>
        </w:rPr>
      </w:pPr>
    </w:p>
    <w:p w14:paraId="1B32542E">
      <w:pPr>
        <w:spacing w:line="360" w:lineRule="auto"/>
        <w:jc w:val="both"/>
        <w:rPr>
          <w:rFonts w:hint="eastAsia" w:ascii="仿宋_GB2312" w:hAnsi="仿宋_GB2312" w:eastAsia="仿宋_GB2312" w:cs="仿宋_GB2312"/>
          <w:color w:val="000000"/>
          <w:spacing w:val="2"/>
          <w:sz w:val="24"/>
          <w:szCs w:val="24"/>
        </w:rPr>
      </w:pPr>
      <w:r>
        <w:rPr>
          <w:rFonts w:hint="eastAsia" w:ascii="仿宋_GB2312" w:hAnsi="仿宋_GB2312" w:eastAsia="仿宋_GB2312" w:cs="仿宋_GB2312"/>
          <w:color w:val="000000"/>
          <w:spacing w:val="2"/>
          <w:sz w:val="24"/>
          <w:szCs w:val="24"/>
        </w:rPr>
        <w:t>甲方(盖章)：</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乙方(盖章)：</w:t>
      </w:r>
    </w:p>
    <w:p w14:paraId="5EC562D6">
      <w:pPr>
        <w:spacing w:line="360" w:lineRule="auto"/>
        <w:jc w:val="both"/>
        <w:rPr>
          <w:rFonts w:hint="eastAsia" w:ascii="仿宋_GB2312" w:hAnsi="仿宋_GB2312" w:eastAsia="仿宋_GB2312" w:cs="仿宋_GB2312"/>
          <w:color w:val="000000"/>
          <w:spacing w:val="2"/>
          <w:sz w:val="24"/>
          <w:szCs w:val="24"/>
        </w:rPr>
      </w:pPr>
      <w:r>
        <w:rPr>
          <w:rFonts w:hint="eastAsia" w:ascii="仿宋_GB2312" w:hAnsi="仿宋_GB2312" w:eastAsia="仿宋_GB2312" w:cs="仿宋_GB2312"/>
          <w:color w:val="000000"/>
          <w:spacing w:val="2"/>
          <w:sz w:val="24"/>
          <w:szCs w:val="24"/>
        </w:rPr>
        <w:t>法定代表人或授权代表（签名）：</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法定代表人或授权代表（签名）：</w:t>
      </w:r>
    </w:p>
    <w:p w14:paraId="7A8028EF">
      <w:pPr>
        <w:spacing w:line="360" w:lineRule="auto"/>
        <w:jc w:val="both"/>
        <w:rPr>
          <w:rFonts w:hint="eastAsia" w:ascii="仿宋_GB2312" w:hAnsi="仿宋_GB2312" w:eastAsia="仿宋_GB2312" w:cs="仿宋_GB2312"/>
          <w:color w:val="000000"/>
          <w:spacing w:val="2"/>
          <w:sz w:val="24"/>
          <w:szCs w:val="24"/>
          <w:lang w:val="en-US" w:eastAsia="zh-CN"/>
        </w:rPr>
      </w:pPr>
      <w:r>
        <w:rPr>
          <w:rFonts w:hint="eastAsia" w:ascii="仿宋_GB2312" w:hAnsi="仿宋_GB2312" w:eastAsia="仿宋_GB2312" w:cs="仿宋_GB2312"/>
          <w:color w:val="000000"/>
          <w:spacing w:val="2"/>
          <w:sz w:val="24"/>
          <w:szCs w:val="24"/>
        </w:rPr>
        <w:t>日期：</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年</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月</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日</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 xml:space="preserve">       </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日期：</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年</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月</w:t>
      </w:r>
      <w:r>
        <w:rPr>
          <w:rFonts w:hint="eastAsia" w:ascii="仿宋_GB2312" w:hAnsi="仿宋_GB2312" w:eastAsia="仿宋_GB2312" w:cs="仿宋_GB2312"/>
          <w:color w:val="000000"/>
          <w:spacing w:val="2"/>
          <w:sz w:val="24"/>
          <w:szCs w:val="24"/>
          <w:lang w:val="en-US" w:eastAsia="zh-CN"/>
        </w:rPr>
        <w:t xml:space="preserve">    </w:t>
      </w:r>
      <w:r>
        <w:rPr>
          <w:rFonts w:hint="eastAsia" w:ascii="仿宋_GB2312" w:hAnsi="仿宋_GB2312" w:eastAsia="仿宋_GB2312" w:cs="仿宋_GB2312"/>
          <w:color w:val="000000"/>
          <w:spacing w:val="2"/>
          <w:sz w:val="24"/>
          <w:szCs w:val="24"/>
        </w:rPr>
        <w:t>日</w:t>
      </w:r>
    </w:p>
    <w:p w14:paraId="1843FDE1">
      <w:pPr>
        <w:widowControl/>
        <w:ind w:firstLine="160" w:firstLineChars="50"/>
        <w:jc w:val="left"/>
        <w:rPr>
          <w:rFonts w:ascii="仿宋_GB2312" w:hAnsi="宋体" w:eastAsia="仿宋_GB2312" w:cs="宋体"/>
          <w:sz w:val="32"/>
          <w:szCs w:val="32"/>
        </w:rPr>
      </w:pPr>
    </w:p>
    <w:p w14:paraId="2A1F9FF9">
      <w:pPr>
        <w:spacing w:line="360" w:lineRule="auto"/>
        <w:ind w:firstLine="880" w:firstLineChars="200"/>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第</w:t>
      </w:r>
      <w:r>
        <w:rPr>
          <w:rFonts w:hint="eastAsia" w:ascii="方正小标宋_GBK" w:hAnsi="宋体" w:eastAsia="方正小标宋_GBK" w:cs="宋体"/>
          <w:sz w:val="44"/>
          <w:szCs w:val="44"/>
          <w:lang w:val="en-US" w:eastAsia="zh-CN"/>
        </w:rPr>
        <w:t>五</w:t>
      </w:r>
      <w:r>
        <w:rPr>
          <w:rFonts w:hint="eastAsia" w:ascii="方正小标宋_GBK" w:hAnsi="宋体" w:eastAsia="方正小标宋_GBK" w:cs="宋体"/>
          <w:sz w:val="44"/>
          <w:szCs w:val="44"/>
        </w:rPr>
        <w:t>章 投标应答文件格式</w:t>
      </w:r>
    </w:p>
    <w:p w14:paraId="5E999786">
      <w:pPr>
        <w:spacing w:line="360" w:lineRule="auto"/>
        <w:ind w:firstLine="880" w:firstLineChars="200"/>
        <w:jc w:val="center"/>
        <w:rPr>
          <w:rFonts w:ascii="方正小标宋_GBK" w:hAnsi="宋体" w:eastAsia="方正小标宋_GBK" w:cs="宋体"/>
          <w:sz w:val="44"/>
          <w:szCs w:val="44"/>
        </w:rPr>
      </w:pPr>
    </w:p>
    <w:p w14:paraId="1633B119">
      <w:pPr>
        <w:spacing w:line="360" w:lineRule="auto"/>
        <w:jc w:val="center"/>
        <w:rPr>
          <w:rFonts w:ascii="仿宋_GB2312" w:hAnsi="宋体" w:eastAsia="仿宋_GB2312"/>
          <w:kern w:val="0"/>
          <w:sz w:val="32"/>
          <w:szCs w:val="32"/>
          <w:lang w:val="zh-CN"/>
        </w:rPr>
      </w:pPr>
      <w:r>
        <w:rPr>
          <w:rFonts w:hint="eastAsia" w:ascii="仿宋_GB2312" w:hAnsi="宋体" w:eastAsia="仿宋_GB2312"/>
          <w:kern w:val="0"/>
          <w:sz w:val="32"/>
          <w:szCs w:val="32"/>
          <w:lang w:val="zh-CN"/>
        </w:rPr>
        <w:t>目    录</w:t>
      </w:r>
    </w:p>
    <w:p w14:paraId="40854240">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一、法定代表人证明书</w:t>
      </w:r>
    </w:p>
    <w:p w14:paraId="337E69E6">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二、投标应答文件签署授权委托书</w:t>
      </w:r>
    </w:p>
    <w:p w14:paraId="6D7B0F03">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三、承诺书（格式自定）</w:t>
      </w:r>
    </w:p>
    <w:p w14:paraId="1E17186D">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四、报价一览表（人民币报价，含税）</w:t>
      </w:r>
    </w:p>
    <w:p w14:paraId="7E92A313">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五、投标人情况介绍</w:t>
      </w:r>
    </w:p>
    <w:p w14:paraId="10D96FCB">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六、技术服务部分文件</w:t>
      </w:r>
    </w:p>
    <w:p w14:paraId="5EFF245E">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七、综合实力部分偏离表</w:t>
      </w:r>
    </w:p>
    <w:p w14:paraId="3B4C6CA0">
      <w:pPr>
        <w:spacing w:line="360" w:lineRule="auto"/>
        <w:ind w:left="1530"/>
        <w:jc w:val="left"/>
        <w:rPr>
          <w:rFonts w:ascii="仿宋_GB2312" w:hAnsi="宋体" w:eastAsia="仿宋_GB2312"/>
          <w:kern w:val="0"/>
          <w:sz w:val="32"/>
          <w:szCs w:val="32"/>
          <w:lang w:val="zh-CN"/>
        </w:rPr>
      </w:pPr>
      <w:r>
        <w:rPr>
          <w:rFonts w:hint="eastAsia" w:ascii="仿宋_GB2312" w:hAnsi="宋体" w:eastAsia="仿宋_GB2312"/>
          <w:kern w:val="0"/>
          <w:sz w:val="32"/>
          <w:szCs w:val="32"/>
          <w:lang w:val="zh-CN"/>
        </w:rPr>
        <w:t>八、投标人认为需要加以说明的其他内容</w:t>
      </w:r>
    </w:p>
    <w:p w14:paraId="4CFEC4D4">
      <w:pPr>
        <w:spacing w:line="360" w:lineRule="auto"/>
        <w:ind w:firstLine="640" w:firstLineChars="200"/>
        <w:jc w:val="center"/>
        <w:rPr>
          <w:rFonts w:ascii="仿宋_GB2312" w:hAnsi="宋体" w:eastAsia="仿宋_GB2312" w:cs="宋体"/>
          <w:sz w:val="32"/>
          <w:szCs w:val="32"/>
        </w:rPr>
      </w:pPr>
    </w:p>
    <w:p w14:paraId="48D6DCD8">
      <w:pPr>
        <w:spacing w:line="360" w:lineRule="auto"/>
        <w:ind w:firstLine="640" w:firstLineChars="200"/>
        <w:jc w:val="center"/>
        <w:rPr>
          <w:rFonts w:ascii="仿宋_GB2312" w:hAnsi="宋体" w:eastAsia="仿宋_GB2312" w:cs="宋体"/>
          <w:sz w:val="32"/>
          <w:szCs w:val="32"/>
        </w:rPr>
      </w:pPr>
    </w:p>
    <w:p w14:paraId="73744776">
      <w:pPr>
        <w:spacing w:line="450" w:lineRule="exact"/>
        <w:ind w:left="1530"/>
        <w:jc w:val="center"/>
        <w:rPr>
          <w:rFonts w:ascii="仿宋_GB2312" w:hAnsi="宋体" w:eastAsia="仿宋_GB2312"/>
          <w:kern w:val="0"/>
          <w:sz w:val="32"/>
          <w:szCs w:val="32"/>
          <w:lang w:val="zh-CN"/>
        </w:rPr>
      </w:pPr>
    </w:p>
    <w:p w14:paraId="20E37699">
      <w:pPr>
        <w:spacing w:line="450" w:lineRule="exact"/>
        <w:ind w:left="1530"/>
        <w:jc w:val="center"/>
        <w:rPr>
          <w:rFonts w:ascii="仿宋_GB2312" w:hAnsi="宋体" w:eastAsia="仿宋_GB2312"/>
          <w:kern w:val="0"/>
          <w:sz w:val="32"/>
          <w:szCs w:val="32"/>
          <w:lang w:val="zh-CN"/>
        </w:rPr>
      </w:pPr>
    </w:p>
    <w:p w14:paraId="3E2EA5F3">
      <w:pPr>
        <w:spacing w:line="450" w:lineRule="exact"/>
        <w:jc w:val="center"/>
        <w:rPr>
          <w:rFonts w:ascii="黑体" w:hAnsi="黑体" w:eastAsia="黑体"/>
          <w:bCs/>
          <w:kern w:val="0"/>
          <w:sz w:val="32"/>
          <w:szCs w:val="32"/>
        </w:rPr>
      </w:pPr>
      <w:r>
        <w:rPr>
          <w:rFonts w:ascii="黑体" w:hAnsi="黑体" w:eastAsia="黑体"/>
          <w:bCs/>
          <w:kern w:val="0"/>
          <w:sz w:val="32"/>
          <w:szCs w:val="32"/>
        </w:rPr>
        <w:t>一、法定代表人证明书（参考备用）</w:t>
      </w:r>
    </w:p>
    <w:p w14:paraId="224E42E6">
      <w:pPr>
        <w:spacing w:line="450" w:lineRule="exact"/>
        <w:ind w:left="1530"/>
        <w:jc w:val="left"/>
        <w:rPr>
          <w:rFonts w:ascii="仿宋_GB2312" w:hAnsi="宋体" w:eastAsia="仿宋_GB2312"/>
          <w:kern w:val="0"/>
          <w:sz w:val="32"/>
          <w:szCs w:val="32"/>
        </w:rPr>
      </w:pPr>
    </w:p>
    <w:p w14:paraId="535A336F">
      <w:pPr>
        <w:spacing w:line="450" w:lineRule="exact"/>
        <w:jc w:val="left"/>
        <w:rPr>
          <w:rFonts w:ascii="仿宋_GB2312" w:hAnsi="宋体" w:eastAsia="仿宋_GB2312"/>
          <w:kern w:val="0"/>
          <w:sz w:val="32"/>
          <w:szCs w:val="32"/>
        </w:rPr>
      </w:pPr>
      <w:r>
        <w:rPr>
          <w:rFonts w:ascii="仿宋_GB2312" w:hAnsi="宋体" w:eastAsia="仿宋_GB2312"/>
          <w:kern w:val="0"/>
          <w:sz w:val="32"/>
          <w:szCs w:val="32"/>
          <w:u w:val="single"/>
        </w:rPr>
        <w:t xml:space="preserve">      </w:t>
      </w:r>
      <w:r>
        <w:rPr>
          <w:rFonts w:hint="eastAsia" w:ascii="仿宋_GB2312" w:hAnsi="宋体" w:eastAsia="仿宋_GB2312"/>
          <w:kern w:val="0"/>
          <w:sz w:val="32"/>
          <w:szCs w:val="32"/>
          <w:u w:val="single"/>
        </w:rPr>
        <w:t xml:space="preserve"> </w:t>
      </w:r>
      <w:r>
        <w:rPr>
          <w:rFonts w:ascii="仿宋_GB2312" w:hAnsi="宋体" w:eastAsia="仿宋_GB2312"/>
          <w:kern w:val="0"/>
          <w:sz w:val="32"/>
          <w:szCs w:val="32"/>
          <w:u w:val="single"/>
        </w:rPr>
        <w:t xml:space="preserve">   </w:t>
      </w:r>
      <w:r>
        <w:rPr>
          <w:rFonts w:ascii="仿宋_GB2312" w:hAnsi="宋体" w:eastAsia="仿宋_GB2312"/>
          <w:kern w:val="0"/>
          <w:sz w:val="32"/>
          <w:szCs w:val="32"/>
        </w:rPr>
        <w:t>同志，现任我单位</w:t>
      </w:r>
      <w:r>
        <w:rPr>
          <w:rFonts w:ascii="仿宋_GB2312" w:hAnsi="宋体" w:eastAsia="仿宋_GB2312"/>
          <w:kern w:val="0"/>
          <w:sz w:val="32"/>
          <w:szCs w:val="32"/>
          <w:u w:val="single"/>
        </w:rPr>
        <w:t xml:space="preserve">         </w:t>
      </w:r>
      <w:r>
        <w:rPr>
          <w:rFonts w:ascii="仿宋_GB2312" w:hAnsi="宋体" w:eastAsia="仿宋_GB2312"/>
          <w:kern w:val="0"/>
          <w:sz w:val="32"/>
          <w:szCs w:val="32"/>
        </w:rPr>
        <w:t>职务，为法定代表人，特此证明。</w:t>
      </w:r>
    </w:p>
    <w:p w14:paraId="2A6242FC">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有效日期：         签发日期：         单位：           （盖章）</w:t>
      </w:r>
    </w:p>
    <w:p w14:paraId="2A7316F7">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附：代表人性别：   年龄：      工作证号码：</w:t>
      </w:r>
    </w:p>
    <w:p w14:paraId="209ABAF8">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营业执照号码：                 经济性质：</w:t>
      </w:r>
    </w:p>
    <w:p w14:paraId="3293A174">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主营（产）：</w:t>
      </w:r>
    </w:p>
    <w:p w14:paraId="482DDA0D">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兼营（产）：</w:t>
      </w:r>
    </w:p>
    <w:p w14:paraId="67DB5D62">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进口物品经营许可证号码：</w:t>
      </w:r>
    </w:p>
    <w:p w14:paraId="0E8A3063">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主营：</w:t>
      </w:r>
    </w:p>
    <w:p w14:paraId="51EB67B6">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兼营：</w:t>
      </w:r>
    </w:p>
    <w:p w14:paraId="0511663D">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说明：1、法定代表人为企业事业单位、国家机关、社会团体的主要行政负责人。</w:t>
      </w:r>
    </w:p>
    <w:p w14:paraId="2BCF31B5">
      <w:pPr>
        <w:spacing w:line="450" w:lineRule="exact"/>
        <w:ind w:firstLine="960" w:firstLineChars="300"/>
        <w:jc w:val="left"/>
        <w:rPr>
          <w:rFonts w:ascii="仿宋_GB2312" w:hAnsi="宋体" w:eastAsia="仿宋_GB2312"/>
          <w:kern w:val="0"/>
          <w:sz w:val="32"/>
          <w:szCs w:val="32"/>
        </w:rPr>
      </w:pPr>
      <w:r>
        <w:rPr>
          <w:rFonts w:ascii="仿宋_GB2312" w:hAnsi="宋体" w:eastAsia="仿宋_GB2312"/>
          <w:kern w:val="0"/>
          <w:sz w:val="32"/>
          <w:szCs w:val="32"/>
        </w:rPr>
        <w:t>2、内容必须填写真实、清楚，涂改无效，不得转让、买卖。</w:t>
      </w:r>
    </w:p>
    <w:p w14:paraId="5FC30FBD">
      <w:pPr>
        <w:spacing w:line="450" w:lineRule="exact"/>
        <w:ind w:left="1530"/>
        <w:jc w:val="left"/>
        <w:rPr>
          <w:rFonts w:ascii="仿宋_GB2312" w:hAnsi="宋体" w:eastAsia="仿宋_GB2312"/>
          <w:kern w:val="0"/>
          <w:sz w:val="32"/>
          <w:szCs w:val="32"/>
        </w:rPr>
      </w:pPr>
    </w:p>
    <w:p w14:paraId="3122E3C3">
      <w:pPr>
        <w:spacing w:line="450" w:lineRule="exact"/>
        <w:ind w:left="1530"/>
        <w:jc w:val="left"/>
        <w:rPr>
          <w:rFonts w:ascii="仿宋_GB2312" w:hAnsi="宋体" w:eastAsia="仿宋_GB2312"/>
          <w:kern w:val="0"/>
          <w:sz w:val="32"/>
          <w:szCs w:val="32"/>
        </w:rPr>
      </w:pPr>
    </w:p>
    <w:p w14:paraId="6BD78F5E">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二、投标应答文件签署授权委托书</w:t>
      </w:r>
    </w:p>
    <w:p w14:paraId="2C56F02E">
      <w:pPr>
        <w:spacing w:line="450" w:lineRule="exact"/>
        <w:jc w:val="center"/>
        <w:rPr>
          <w:rFonts w:ascii="黑体" w:hAnsi="黑体" w:eastAsia="黑体"/>
          <w:bCs/>
          <w:kern w:val="0"/>
          <w:sz w:val="32"/>
          <w:szCs w:val="32"/>
        </w:rPr>
      </w:pPr>
    </w:p>
    <w:p w14:paraId="7EFA25AD">
      <w:pPr>
        <w:spacing w:line="45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本授权委托书声明：我</w:t>
      </w:r>
      <w:r>
        <w:rPr>
          <w:rFonts w:ascii="仿宋_GB2312" w:hAnsi="宋体" w:eastAsia="仿宋_GB2312"/>
          <w:kern w:val="0"/>
          <w:sz w:val="32"/>
          <w:szCs w:val="32"/>
          <w:u w:val="single"/>
        </w:rPr>
        <w:t xml:space="preserve">           </w:t>
      </w:r>
      <w:r>
        <w:rPr>
          <w:rFonts w:ascii="仿宋_GB2312" w:hAnsi="宋体" w:eastAsia="仿宋_GB2312"/>
          <w:kern w:val="0"/>
          <w:sz w:val="32"/>
          <w:szCs w:val="32"/>
        </w:rPr>
        <w:t>（姓名）系</w:t>
      </w:r>
      <w:r>
        <w:rPr>
          <w:rFonts w:ascii="仿宋_GB2312" w:hAnsi="宋体" w:eastAsia="仿宋_GB2312"/>
          <w:kern w:val="0"/>
          <w:sz w:val="32"/>
          <w:szCs w:val="32"/>
          <w:u w:val="single"/>
        </w:rPr>
        <w:t xml:space="preserve">                  </w:t>
      </w:r>
      <w:r>
        <w:rPr>
          <w:rFonts w:ascii="仿宋_GB2312" w:hAnsi="宋体" w:eastAsia="仿宋_GB2312"/>
          <w:kern w:val="0"/>
          <w:sz w:val="32"/>
          <w:szCs w:val="32"/>
        </w:rPr>
        <w:t>（供应商名称）的法定代表人，现授权委托</w:t>
      </w:r>
      <w:r>
        <w:rPr>
          <w:rFonts w:ascii="仿宋_GB2312" w:hAnsi="宋体" w:eastAsia="仿宋_GB2312"/>
          <w:kern w:val="0"/>
          <w:sz w:val="32"/>
          <w:szCs w:val="32"/>
          <w:u w:val="single"/>
        </w:rPr>
        <w:t xml:space="preserve">        </w:t>
      </w:r>
      <w:r>
        <w:rPr>
          <w:rFonts w:ascii="仿宋_GB2312" w:hAnsi="宋体" w:eastAsia="仿宋_GB2312"/>
          <w:kern w:val="0"/>
          <w:sz w:val="32"/>
          <w:szCs w:val="32"/>
        </w:rPr>
        <w:t>（姓名）为我公司签署本项目已递交的</w:t>
      </w:r>
      <w:r>
        <w:rPr>
          <w:rFonts w:hint="eastAsia" w:ascii="仿宋_GB2312" w:hAnsi="宋体" w:eastAsia="仿宋_GB2312"/>
          <w:kern w:val="0"/>
          <w:sz w:val="32"/>
          <w:szCs w:val="32"/>
        </w:rPr>
        <w:t>投标</w:t>
      </w:r>
      <w:r>
        <w:rPr>
          <w:rFonts w:ascii="仿宋_GB2312" w:hAnsi="宋体" w:eastAsia="仿宋_GB2312"/>
          <w:kern w:val="0"/>
          <w:sz w:val="32"/>
          <w:szCs w:val="32"/>
        </w:rPr>
        <w:t>应答文件的法定代表人的授权委托代理人，代理人全权代表我所签署的本项目已递交的</w:t>
      </w:r>
      <w:r>
        <w:rPr>
          <w:rFonts w:hint="eastAsia" w:ascii="仿宋_GB2312" w:hAnsi="宋体" w:eastAsia="仿宋_GB2312"/>
          <w:kern w:val="0"/>
          <w:sz w:val="32"/>
          <w:szCs w:val="32"/>
        </w:rPr>
        <w:t>投标</w:t>
      </w:r>
      <w:r>
        <w:rPr>
          <w:rFonts w:ascii="仿宋_GB2312" w:hAnsi="宋体" w:eastAsia="仿宋_GB2312"/>
          <w:kern w:val="0"/>
          <w:sz w:val="32"/>
          <w:szCs w:val="32"/>
        </w:rPr>
        <w:t>应答文件内容我均承认。</w:t>
      </w:r>
    </w:p>
    <w:p w14:paraId="6A1621D8">
      <w:pPr>
        <w:spacing w:line="450" w:lineRule="exact"/>
        <w:ind w:left="1530"/>
        <w:jc w:val="left"/>
        <w:rPr>
          <w:rFonts w:ascii="仿宋_GB2312" w:hAnsi="宋体" w:eastAsia="仿宋_GB2312"/>
          <w:kern w:val="0"/>
          <w:sz w:val="32"/>
          <w:szCs w:val="32"/>
        </w:rPr>
      </w:pPr>
    </w:p>
    <w:p w14:paraId="00C955EF">
      <w:pPr>
        <w:spacing w:line="45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代理人无转委托权，特此委托。</w:t>
      </w:r>
    </w:p>
    <w:p w14:paraId="576BFBBE">
      <w:pPr>
        <w:spacing w:line="450" w:lineRule="exact"/>
        <w:ind w:firstLine="640" w:firstLineChars="200"/>
        <w:jc w:val="left"/>
        <w:rPr>
          <w:rFonts w:ascii="仿宋_GB2312" w:hAnsi="宋体" w:eastAsia="仿宋_GB2312"/>
          <w:kern w:val="0"/>
          <w:sz w:val="32"/>
          <w:szCs w:val="32"/>
        </w:rPr>
      </w:pPr>
    </w:p>
    <w:p w14:paraId="3122A5DD">
      <w:pPr>
        <w:spacing w:line="450" w:lineRule="exact"/>
        <w:jc w:val="left"/>
        <w:rPr>
          <w:rFonts w:ascii="仿宋_GB2312" w:hAnsi="宋体" w:eastAsia="仿宋_GB2312"/>
          <w:kern w:val="0"/>
          <w:sz w:val="32"/>
          <w:szCs w:val="32"/>
          <w:u w:val="single"/>
        </w:rPr>
      </w:pPr>
      <w:r>
        <w:rPr>
          <w:rFonts w:ascii="仿宋_GB2312" w:hAnsi="宋体" w:eastAsia="仿宋_GB2312"/>
          <w:kern w:val="0"/>
          <w:sz w:val="32"/>
          <w:szCs w:val="32"/>
        </w:rPr>
        <w:t>代理人：</w:t>
      </w:r>
      <w:r>
        <w:rPr>
          <w:rFonts w:ascii="仿宋_GB2312" w:hAnsi="宋体" w:eastAsia="仿宋_GB2312"/>
          <w:kern w:val="0"/>
          <w:sz w:val="32"/>
          <w:szCs w:val="32"/>
          <w:u w:val="single"/>
        </w:rPr>
        <w:t xml:space="preserve">                  </w:t>
      </w:r>
      <w:r>
        <w:rPr>
          <w:rFonts w:ascii="仿宋_GB2312" w:hAnsi="宋体" w:eastAsia="仿宋_GB2312"/>
          <w:kern w:val="0"/>
          <w:sz w:val="32"/>
          <w:szCs w:val="32"/>
        </w:rPr>
        <w:t>性别：</w:t>
      </w:r>
      <w:r>
        <w:rPr>
          <w:rFonts w:ascii="仿宋_GB2312" w:hAnsi="宋体" w:eastAsia="仿宋_GB2312"/>
          <w:kern w:val="0"/>
          <w:sz w:val="32"/>
          <w:szCs w:val="32"/>
          <w:u w:val="single"/>
        </w:rPr>
        <w:t xml:space="preserve">            </w:t>
      </w:r>
      <w:r>
        <w:rPr>
          <w:rFonts w:ascii="仿宋_GB2312" w:hAnsi="宋体" w:eastAsia="仿宋_GB2312"/>
          <w:kern w:val="0"/>
          <w:sz w:val="32"/>
          <w:szCs w:val="32"/>
        </w:rPr>
        <w:t>年龄：</w:t>
      </w:r>
      <w:r>
        <w:rPr>
          <w:rFonts w:ascii="仿宋_GB2312" w:hAnsi="宋体" w:eastAsia="仿宋_GB2312"/>
          <w:kern w:val="0"/>
          <w:sz w:val="32"/>
          <w:szCs w:val="32"/>
          <w:u w:val="single"/>
        </w:rPr>
        <w:t xml:space="preserve">            </w:t>
      </w:r>
    </w:p>
    <w:p w14:paraId="0F6E3CE2">
      <w:pPr>
        <w:spacing w:line="450" w:lineRule="exact"/>
        <w:jc w:val="left"/>
        <w:rPr>
          <w:rFonts w:ascii="仿宋_GB2312" w:hAnsi="宋体" w:eastAsia="仿宋_GB2312"/>
          <w:kern w:val="0"/>
          <w:sz w:val="32"/>
          <w:szCs w:val="32"/>
          <w:u w:val="single"/>
        </w:rPr>
      </w:pPr>
      <w:r>
        <w:rPr>
          <w:rFonts w:ascii="仿宋_GB2312" w:hAnsi="宋体" w:eastAsia="仿宋_GB2312"/>
          <w:kern w:val="0"/>
          <w:sz w:val="32"/>
          <w:szCs w:val="32"/>
        </w:rPr>
        <w:t>身份证号码：</w:t>
      </w:r>
      <w:r>
        <w:rPr>
          <w:rFonts w:ascii="仿宋_GB2312" w:hAnsi="宋体" w:eastAsia="仿宋_GB2312"/>
          <w:kern w:val="0"/>
          <w:sz w:val="32"/>
          <w:szCs w:val="32"/>
          <w:u w:val="single"/>
        </w:rPr>
        <w:t xml:space="preserve">                                </w:t>
      </w:r>
      <w:r>
        <w:rPr>
          <w:rFonts w:ascii="仿宋_GB2312" w:hAnsi="宋体" w:eastAsia="仿宋_GB2312"/>
          <w:kern w:val="0"/>
          <w:sz w:val="32"/>
          <w:szCs w:val="32"/>
        </w:rPr>
        <w:t>职务：</w:t>
      </w:r>
      <w:r>
        <w:rPr>
          <w:rFonts w:ascii="仿宋_GB2312" w:hAnsi="宋体" w:eastAsia="仿宋_GB2312"/>
          <w:kern w:val="0"/>
          <w:sz w:val="32"/>
          <w:szCs w:val="32"/>
          <w:u w:val="single"/>
        </w:rPr>
        <w:t xml:space="preserve">            </w:t>
      </w:r>
    </w:p>
    <w:p w14:paraId="0AA3BE6A">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供应商：</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    </w:t>
      </w:r>
    </w:p>
    <w:p w14:paraId="2F76A583">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法定代表人：</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    </w:t>
      </w:r>
    </w:p>
    <w:p w14:paraId="5C101C2C">
      <w:pPr>
        <w:spacing w:line="450" w:lineRule="exact"/>
        <w:jc w:val="left"/>
        <w:rPr>
          <w:rFonts w:ascii="仿宋_GB2312" w:hAnsi="宋体" w:eastAsia="仿宋_GB2312"/>
          <w:kern w:val="0"/>
          <w:sz w:val="32"/>
          <w:szCs w:val="32"/>
        </w:rPr>
      </w:pPr>
      <w:r>
        <w:rPr>
          <w:rFonts w:ascii="仿宋_GB2312" w:hAnsi="宋体" w:eastAsia="仿宋_GB2312"/>
          <w:kern w:val="0"/>
          <w:sz w:val="32"/>
          <w:szCs w:val="32"/>
        </w:rPr>
        <w:t>授权委托日期：</w:t>
      </w:r>
      <w:r>
        <w:rPr>
          <w:rFonts w:ascii="仿宋_GB2312" w:hAnsi="宋体" w:eastAsia="仿宋_GB2312"/>
          <w:kern w:val="0"/>
          <w:sz w:val="32"/>
          <w:szCs w:val="32"/>
          <w:u w:val="single"/>
        </w:rPr>
        <w:t xml:space="preserve">                 </w:t>
      </w:r>
      <w:r>
        <w:rPr>
          <w:rFonts w:ascii="仿宋_GB2312" w:hAnsi="宋体" w:eastAsia="仿宋_GB2312"/>
          <w:kern w:val="0"/>
          <w:sz w:val="32"/>
          <w:szCs w:val="32"/>
        </w:rPr>
        <w:t>年</w:t>
      </w:r>
      <w:r>
        <w:rPr>
          <w:rFonts w:ascii="仿宋_GB2312" w:hAnsi="宋体" w:eastAsia="仿宋_GB2312"/>
          <w:kern w:val="0"/>
          <w:sz w:val="32"/>
          <w:szCs w:val="32"/>
          <w:u w:val="single"/>
        </w:rPr>
        <w:t xml:space="preserve">             </w:t>
      </w:r>
      <w:r>
        <w:rPr>
          <w:rFonts w:ascii="仿宋_GB2312" w:hAnsi="宋体" w:eastAsia="仿宋_GB2312"/>
          <w:kern w:val="0"/>
          <w:sz w:val="32"/>
          <w:szCs w:val="32"/>
        </w:rPr>
        <w:t xml:space="preserve">月 </w:t>
      </w:r>
      <w:r>
        <w:rPr>
          <w:rFonts w:ascii="仿宋_GB2312" w:hAnsi="宋体" w:eastAsia="仿宋_GB2312"/>
          <w:kern w:val="0"/>
          <w:sz w:val="32"/>
          <w:szCs w:val="32"/>
          <w:u w:val="single"/>
        </w:rPr>
        <w:t xml:space="preserve">            </w:t>
      </w:r>
      <w:r>
        <w:rPr>
          <w:rFonts w:ascii="仿宋_GB2312" w:hAnsi="宋体" w:eastAsia="仿宋_GB2312"/>
          <w:kern w:val="0"/>
          <w:sz w:val="32"/>
          <w:szCs w:val="32"/>
        </w:rPr>
        <w:t>日</w:t>
      </w:r>
    </w:p>
    <w:p w14:paraId="49B11E16">
      <w:pPr>
        <w:spacing w:line="450" w:lineRule="exact"/>
        <w:ind w:left="1530"/>
        <w:jc w:val="left"/>
        <w:rPr>
          <w:rFonts w:ascii="仿宋_GB2312" w:hAnsi="宋体" w:eastAsia="仿宋_GB2312"/>
          <w:kern w:val="0"/>
          <w:sz w:val="32"/>
          <w:szCs w:val="32"/>
        </w:rPr>
      </w:pPr>
    </w:p>
    <w:p w14:paraId="6C8E9661">
      <w:pPr>
        <w:spacing w:line="450" w:lineRule="exact"/>
        <w:ind w:left="1530"/>
        <w:jc w:val="left"/>
        <w:rPr>
          <w:rFonts w:ascii="仿宋_GB2312" w:hAnsi="宋体" w:eastAsia="仿宋_GB2312"/>
          <w:kern w:val="0"/>
          <w:sz w:val="32"/>
          <w:szCs w:val="32"/>
        </w:rPr>
      </w:pPr>
    </w:p>
    <w:p w14:paraId="3F9A2299">
      <w:pPr>
        <w:spacing w:line="450" w:lineRule="exact"/>
        <w:ind w:left="1530"/>
        <w:jc w:val="left"/>
        <w:rPr>
          <w:rFonts w:ascii="仿宋_GB2312" w:hAnsi="宋体" w:eastAsia="仿宋_GB2312"/>
          <w:kern w:val="0"/>
          <w:sz w:val="32"/>
          <w:szCs w:val="32"/>
        </w:rPr>
      </w:pPr>
    </w:p>
    <w:p w14:paraId="790AC640">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三、承诺书</w:t>
      </w:r>
    </w:p>
    <w:p w14:paraId="535E2B90">
      <w:pPr>
        <w:spacing w:line="450" w:lineRule="exact"/>
        <w:jc w:val="center"/>
        <w:rPr>
          <w:rFonts w:ascii="仿宋_GB2312" w:hAnsi="宋体" w:eastAsia="仿宋_GB2312"/>
          <w:kern w:val="0"/>
          <w:sz w:val="32"/>
          <w:szCs w:val="32"/>
        </w:rPr>
      </w:pPr>
      <w:r>
        <w:rPr>
          <w:rFonts w:hint="eastAsia" w:ascii="仿宋_GB2312" w:hAnsi="宋体" w:eastAsia="仿宋_GB2312"/>
          <w:kern w:val="0"/>
          <w:sz w:val="32"/>
          <w:szCs w:val="32"/>
        </w:rPr>
        <w:t>（格式自定）</w:t>
      </w:r>
    </w:p>
    <w:p w14:paraId="6ED989C1">
      <w:pPr>
        <w:spacing w:line="450" w:lineRule="exact"/>
        <w:ind w:left="1080"/>
        <w:jc w:val="center"/>
        <w:rPr>
          <w:rFonts w:ascii="黑体" w:hAnsi="黑体" w:eastAsia="黑体"/>
          <w:bCs/>
          <w:kern w:val="0"/>
          <w:sz w:val="32"/>
          <w:szCs w:val="32"/>
        </w:rPr>
      </w:pPr>
      <w:r>
        <w:rPr>
          <w:rFonts w:hint="eastAsia" w:ascii="黑体" w:hAnsi="黑体" w:eastAsia="黑体"/>
          <w:bCs/>
          <w:kern w:val="0"/>
          <w:sz w:val="32"/>
          <w:szCs w:val="32"/>
        </w:rPr>
        <w:t>四、报价一览表</w:t>
      </w:r>
    </w:p>
    <w:p w14:paraId="228A7796">
      <w:pPr>
        <w:spacing w:line="450" w:lineRule="exact"/>
        <w:jc w:val="center"/>
        <w:rPr>
          <w:rFonts w:ascii="黑体" w:hAnsi="黑体" w:eastAsia="黑体"/>
          <w:bCs/>
          <w:kern w:val="0"/>
          <w:sz w:val="32"/>
          <w:szCs w:val="32"/>
        </w:rPr>
      </w:pPr>
    </w:p>
    <w:p w14:paraId="548ADBB7">
      <w:pPr>
        <w:spacing w:line="450" w:lineRule="exact"/>
        <w:ind w:left="1080"/>
        <w:jc w:val="center"/>
        <w:rPr>
          <w:rFonts w:ascii="楷体_GB2312" w:hAnsi="黑体" w:eastAsia="楷体_GB2312"/>
          <w:kern w:val="0"/>
          <w:sz w:val="32"/>
          <w:szCs w:val="32"/>
        </w:rPr>
      </w:pPr>
      <w:r>
        <w:rPr>
          <w:rFonts w:hint="eastAsia" w:ascii="楷体_GB2312" w:hAnsi="黑体" w:eastAsia="楷体_GB2312"/>
          <w:kern w:val="0"/>
          <w:sz w:val="32"/>
          <w:szCs w:val="32"/>
        </w:rPr>
        <w:t>（一）分类报价明细表</w:t>
      </w:r>
    </w:p>
    <w:p w14:paraId="3CC4141D">
      <w:pPr>
        <w:spacing w:line="450" w:lineRule="exact"/>
        <w:ind w:left="1080"/>
        <w:rPr>
          <w:rFonts w:ascii="楷体_GB2312" w:hAnsi="黑体" w:eastAsia="楷体_GB2312"/>
          <w:kern w:val="0"/>
          <w:sz w:val="32"/>
          <w:szCs w:val="32"/>
        </w:rPr>
      </w:pPr>
      <w:r>
        <w:rPr>
          <w:rFonts w:hint="eastAsia" w:ascii="楷体_GB2312" w:hAnsi="黑体" w:eastAsia="楷体_GB2312"/>
          <w:kern w:val="0"/>
          <w:sz w:val="32"/>
          <w:szCs w:val="32"/>
        </w:rPr>
        <w:t>一、项目列价表</w:t>
      </w:r>
    </w:p>
    <w:tbl>
      <w:tblPr>
        <w:tblStyle w:val="10"/>
        <w:tblW w:w="9214"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1843"/>
        <w:gridCol w:w="1275"/>
        <w:gridCol w:w="1253"/>
        <w:gridCol w:w="1299"/>
        <w:gridCol w:w="1276"/>
        <w:gridCol w:w="1275"/>
      </w:tblGrid>
      <w:tr w14:paraId="3E3968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6482A139">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序号</w:t>
            </w:r>
          </w:p>
        </w:tc>
        <w:tc>
          <w:tcPr>
            <w:tcW w:w="1843" w:type="dxa"/>
          </w:tcPr>
          <w:p w14:paraId="6B1C80B2">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项目名称</w:t>
            </w:r>
          </w:p>
        </w:tc>
        <w:tc>
          <w:tcPr>
            <w:tcW w:w="1275" w:type="dxa"/>
          </w:tcPr>
          <w:p w14:paraId="724A3CC6">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单价</w:t>
            </w:r>
          </w:p>
        </w:tc>
        <w:tc>
          <w:tcPr>
            <w:tcW w:w="1253" w:type="dxa"/>
          </w:tcPr>
          <w:p w14:paraId="049C481D">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单位</w:t>
            </w:r>
          </w:p>
        </w:tc>
        <w:tc>
          <w:tcPr>
            <w:tcW w:w="1299" w:type="dxa"/>
          </w:tcPr>
          <w:p w14:paraId="145EDAFF">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数量</w:t>
            </w:r>
          </w:p>
        </w:tc>
        <w:tc>
          <w:tcPr>
            <w:tcW w:w="1276" w:type="dxa"/>
          </w:tcPr>
          <w:p w14:paraId="145FF8E1">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总价</w:t>
            </w:r>
          </w:p>
        </w:tc>
        <w:tc>
          <w:tcPr>
            <w:tcW w:w="1275" w:type="dxa"/>
          </w:tcPr>
          <w:p w14:paraId="546E985E">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备注</w:t>
            </w:r>
          </w:p>
        </w:tc>
      </w:tr>
      <w:tr w14:paraId="42A49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20A1AE87">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1</w:t>
            </w:r>
          </w:p>
        </w:tc>
        <w:tc>
          <w:tcPr>
            <w:tcW w:w="1843" w:type="dxa"/>
          </w:tcPr>
          <w:p w14:paraId="000C9FCC">
            <w:pPr>
              <w:spacing w:line="450" w:lineRule="exact"/>
              <w:jc w:val="center"/>
              <w:rPr>
                <w:rFonts w:ascii="楷体_GB2312" w:hAnsi="黑体" w:eastAsia="楷体_GB2312"/>
                <w:kern w:val="0"/>
                <w:sz w:val="32"/>
                <w:szCs w:val="32"/>
              </w:rPr>
            </w:pPr>
          </w:p>
        </w:tc>
        <w:tc>
          <w:tcPr>
            <w:tcW w:w="1275" w:type="dxa"/>
          </w:tcPr>
          <w:p w14:paraId="2A9D963E">
            <w:pPr>
              <w:spacing w:line="450" w:lineRule="exact"/>
              <w:jc w:val="center"/>
              <w:rPr>
                <w:rFonts w:ascii="楷体_GB2312" w:hAnsi="黑体" w:eastAsia="楷体_GB2312"/>
                <w:kern w:val="0"/>
                <w:sz w:val="32"/>
                <w:szCs w:val="32"/>
              </w:rPr>
            </w:pPr>
          </w:p>
        </w:tc>
        <w:tc>
          <w:tcPr>
            <w:tcW w:w="1253" w:type="dxa"/>
          </w:tcPr>
          <w:p w14:paraId="609C7F8F">
            <w:pPr>
              <w:spacing w:line="450" w:lineRule="exact"/>
              <w:jc w:val="center"/>
              <w:rPr>
                <w:rFonts w:ascii="楷体_GB2312" w:hAnsi="黑体" w:eastAsia="楷体_GB2312"/>
                <w:kern w:val="0"/>
                <w:sz w:val="32"/>
                <w:szCs w:val="32"/>
              </w:rPr>
            </w:pPr>
          </w:p>
        </w:tc>
        <w:tc>
          <w:tcPr>
            <w:tcW w:w="1299" w:type="dxa"/>
          </w:tcPr>
          <w:p w14:paraId="7B99D3D4">
            <w:pPr>
              <w:spacing w:line="450" w:lineRule="exact"/>
              <w:jc w:val="center"/>
              <w:rPr>
                <w:rFonts w:ascii="楷体_GB2312" w:hAnsi="黑体" w:eastAsia="楷体_GB2312"/>
                <w:kern w:val="0"/>
                <w:sz w:val="32"/>
                <w:szCs w:val="32"/>
              </w:rPr>
            </w:pPr>
          </w:p>
        </w:tc>
        <w:tc>
          <w:tcPr>
            <w:tcW w:w="1276" w:type="dxa"/>
          </w:tcPr>
          <w:p w14:paraId="318D49D3">
            <w:pPr>
              <w:spacing w:line="450" w:lineRule="exact"/>
              <w:jc w:val="center"/>
              <w:rPr>
                <w:rFonts w:ascii="楷体_GB2312" w:hAnsi="黑体" w:eastAsia="楷体_GB2312"/>
                <w:kern w:val="0"/>
                <w:sz w:val="32"/>
                <w:szCs w:val="32"/>
              </w:rPr>
            </w:pPr>
          </w:p>
        </w:tc>
        <w:tc>
          <w:tcPr>
            <w:tcW w:w="1275" w:type="dxa"/>
          </w:tcPr>
          <w:p w14:paraId="4EC63EA9">
            <w:pPr>
              <w:spacing w:line="450" w:lineRule="exact"/>
              <w:jc w:val="center"/>
              <w:rPr>
                <w:rFonts w:ascii="楷体_GB2312" w:hAnsi="黑体" w:eastAsia="楷体_GB2312"/>
                <w:kern w:val="0"/>
                <w:sz w:val="32"/>
                <w:szCs w:val="32"/>
              </w:rPr>
            </w:pPr>
          </w:p>
        </w:tc>
      </w:tr>
      <w:tr w14:paraId="5D7D61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7984D3B1">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2</w:t>
            </w:r>
          </w:p>
        </w:tc>
        <w:tc>
          <w:tcPr>
            <w:tcW w:w="1843" w:type="dxa"/>
          </w:tcPr>
          <w:p w14:paraId="661EDF4C">
            <w:pPr>
              <w:spacing w:line="450" w:lineRule="exact"/>
              <w:jc w:val="center"/>
              <w:rPr>
                <w:rFonts w:ascii="楷体_GB2312" w:hAnsi="黑体" w:eastAsia="楷体_GB2312"/>
                <w:kern w:val="0"/>
                <w:sz w:val="32"/>
                <w:szCs w:val="32"/>
              </w:rPr>
            </w:pPr>
          </w:p>
        </w:tc>
        <w:tc>
          <w:tcPr>
            <w:tcW w:w="1275" w:type="dxa"/>
          </w:tcPr>
          <w:p w14:paraId="252EA1D2">
            <w:pPr>
              <w:spacing w:line="450" w:lineRule="exact"/>
              <w:jc w:val="center"/>
              <w:rPr>
                <w:rFonts w:ascii="楷体_GB2312" w:hAnsi="黑体" w:eastAsia="楷体_GB2312"/>
                <w:kern w:val="0"/>
                <w:sz w:val="32"/>
                <w:szCs w:val="32"/>
              </w:rPr>
            </w:pPr>
          </w:p>
        </w:tc>
        <w:tc>
          <w:tcPr>
            <w:tcW w:w="1253" w:type="dxa"/>
          </w:tcPr>
          <w:p w14:paraId="7282EAAC">
            <w:pPr>
              <w:spacing w:line="450" w:lineRule="exact"/>
              <w:jc w:val="center"/>
              <w:rPr>
                <w:rFonts w:ascii="楷体_GB2312" w:hAnsi="黑体" w:eastAsia="楷体_GB2312"/>
                <w:kern w:val="0"/>
                <w:sz w:val="32"/>
                <w:szCs w:val="32"/>
              </w:rPr>
            </w:pPr>
          </w:p>
        </w:tc>
        <w:tc>
          <w:tcPr>
            <w:tcW w:w="1299" w:type="dxa"/>
          </w:tcPr>
          <w:p w14:paraId="43343F27">
            <w:pPr>
              <w:spacing w:line="450" w:lineRule="exact"/>
              <w:jc w:val="center"/>
              <w:rPr>
                <w:rFonts w:ascii="楷体_GB2312" w:hAnsi="黑体" w:eastAsia="楷体_GB2312"/>
                <w:kern w:val="0"/>
                <w:sz w:val="32"/>
                <w:szCs w:val="32"/>
              </w:rPr>
            </w:pPr>
          </w:p>
        </w:tc>
        <w:tc>
          <w:tcPr>
            <w:tcW w:w="1276" w:type="dxa"/>
          </w:tcPr>
          <w:p w14:paraId="1BB6B996">
            <w:pPr>
              <w:spacing w:line="450" w:lineRule="exact"/>
              <w:jc w:val="center"/>
              <w:rPr>
                <w:rFonts w:ascii="楷体_GB2312" w:hAnsi="黑体" w:eastAsia="楷体_GB2312"/>
                <w:kern w:val="0"/>
                <w:sz w:val="32"/>
                <w:szCs w:val="32"/>
              </w:rPr>
            </w:pPr>
          </w:p>
        </w:tc>
        <w:tc>
          <w:tcPr>
            <w:tcW w:w="1275" w:type="dxa"/>
          </w:tcPr>
          <w:p w14:paraId="23AC4F38">
            <w:pPr>
              <w:spacing w:line="450" w:lineRule="exact"/>
              <w:jc w:val="center"/>
              <w:rPr>
                <w:rFonts w:ascii="楷体_GB2312" w:hAnsi="黑体" w:eastAsia="楷体_GB2312"/>
                <w:kern w:val="0"/>
                <w:sz w:val="32"/>
                <w:szCs w:val="32"/>
              </w:rPr>
            </w:pPr>
          </w:p>
        </w:tc>
      </w:tr>
      <w:tr w14:paraId="47C170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2BFE0643">
            <w:pPr>
              <w:spacing w:line="450" w:lineRule="exact"/>
              <w:jc w:val="center"/>
              <w:rPr>
                <w:rFonts w:ascii="楷体_GB2312" w:hAnsi="黑体" w:eastAsia="楷体_GB2312"/>
                <w:kern w:val="0"/>
                <w:sz w:val="32"/>
                <w:szCs w:val="32"/>
              </w:rPr>
            </w:pPr>
            <w:r>
              <w:rPr>
                <w:rFonts w:hint="eastAsia" w:ascii="楷体_GB2312" w:hAnsi="黑体" w:eastAsia="楷体_GB2312"/>
                <w:kern w:val="0"/>
                <w:sz w:val="32"/>
                <w:szCs w:val="32"/>
              </w:rPr>
              <w:t>3</w:t>
            </w:r>
          </w:p>
        </w:tc>
        <w:tc>
          <w:tcPr>
            <w:tcW w:w="1843" w:type="dxa"/>
          </w:tcPr>
          <w:p w14:paraId="4C934DD3">
            <w:pPr>
              <w:spacing w:line="450" w:lineRule="exact"/>
              <w:jc w:val="center"/>
              <w:rPr>
                <w:rFonts w:ascii="楷体_GB2312" w:hAnsi="黑体" w:eastAsia="楷体_GB2312"/>
                <w:kern w:val="0"/>
                <w:sz w:val="32"/>
                <w:szCs w:val="32"/>
              </w:rPr>
            </w:pPr>
          </w:p>
        </w:tc>
        <w:tc>
          <w:tcPr>
            <w:tcW w:w="1275" w:type="dxa"/>
          </w:tcPr>
          <w:p w14:paraId="14FBD06B">
            <w:pPr>
              <w:spacing w:line="450" w:lineRule="exact"/>
              <w:jc w:val="center"/>
              <w:rPr>
                <w:rFonts w:ascii="楷体_GB2312" w:hAnsi="黑体" w:eastAsia="楷体_GB2312"/>
                <w:kern w:val="0"/>
                <w:sz w:val="32"/>
                <w:szCs w:val="32"/>
              </w:rPr>
            </w:pPr>
          </w:p>
        </w:tc>
        <w:tc>
          <w:tcPr>
            <w:tcW w:w="1253" w:type="dxa"/>
          </w:tcPr>
          <w:p w14:paraId="64179163">
            <w:pPr>
              <w:spacing w:line="450" w:lineRule="exact"/>
              <w:jc w:val="center"/>
              <w:rPr>
                <w:rFonts w:ascii="楷体_GB2312" w:hAnsi="黑体" w:eastAsia="楷体_GB2312"/>
                <w:kern w:val="0"/>
                <w:sz w:val="32"/>
                <w:szCs w:val="32"/>
              </w:rPr>
            </w:pPr>
          </w:p>
        </w:tc>
        <w:tc>
          <w:tcPr>
            <w:tcW w:w="1299" w:type="dxa"/>
          </w:tcPr>
          <w:p w14:paraId="7CDA6930">
            <w:pPr>
              <w:spacing w:line="450" w:lineRule="exact"/>
              <w:jc w:val="center"/>
              <w:rPr>
                <w:rFonts w:ascii="楷体_GB2312" w:hAnsi="黑体" w:eastAsia="楷体_GB2312"/>
                <w:kern w:val="0"/>
                <w:sz w:val="32"/>
                <w:szCs w:val="32"/>
              </w:rPr>
            </w:pPr>
          </w:p>
        </w:tc>
        <w:tc>
          <w:tcPr>
            <w:tcW w:w="1276" w:type="dxa"/>
          </w:tcPr>
          <w:p w14:paraId="3ED14897">
            <w:pPr>
              <w:spacing w:line="450" w:lineRule="exact"/>
              <w:jc w:val="center"/>
              <w:rPr>
                <w:rFonts w:ascii="楷体_GB2312" w:hAnsi="黑体" w:eastAsia="楷体_GB2312"/>
                <w:kern w:val="0"/>
                <w:sz w:val="32"/>
                <w:szCs w:val="32"/>
              </w:rPr>
            </w:pPr>
          </w:p>
        </w:tc>
        <w:tc>
          <w:tcPr>
            <w:tcW w:w="1275" w:type="dxa"/>
          </w:tcPr>
          <w:p w14:paraId="74223821">
            <w:pPr>
              <w:spacing w:line="450" w:lineRule="exact"/>
              <w:jc w:val="center"/>
              <w:rPr>
                <w:rFonts w:ascii="楷体_GB2312" w:hAnsi="黑体" w:eastAsia="楷体_GB2312"/>
                <w:kern w:val="0"/>
                <w:sz w:val="32"/>
                <w:szCs w:val="32"/>
              </w:rPr>
            </w:pPr>
          </w:p>
        </w:tc>
      </w:tr>
      <w:tr w14:paraId="2033CE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14:paraId="27B3A90F">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w:t>
            </w:r>
          </w:p>
        </w:tc>
        <w:tc>
          <w:tcPr>
            <w:tcW w:w="1843" w:type="dxa"/>
          </w:tcPr>
          <w:p w14:paraId="01C1A837">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w:t>
            </w:r>
          </w:p>
        </w:tc>
        <w:tc>
          <w:tcPr>
            <w:tcW w:w="1275" w:type="dxa"/>
          </w:tcPr>
          <w:p w14:paraId="6A2AE34E">
            <w:pPr>
              <w:spacing w:line="450" w:lineRule="exact"/>
              <w:jc w:val="center"/>
              <w:rPr>
                <w:rFonts w:ascii="楷体_GB2312" w:hAnsi="黑体" w:eastAsia="楷体_GB2312"/>
                <w:kern w:val="0"/>
                <w:sz w:val="32"/>
                <w:szCs w:val="32"/>
              </w:rPr>
            </w:pPr>
          </w:p>
        </w:tc>
        <w:tc>
          <w:tcPr>
            <w:tcW w:w="1253" w:type="dxa"/>
          </w:tcPr>
          <w:p w14:paraId="4DADC764">
            <w:pPr>
              <w:spacing w:line="450" w:lineRule="exact"/>
              <w:jc w:val="center"/>
              <w:rPr>
                <w:rFonts w:ascii="楷体_GB2312" w:hAnsi="黑体" w:eastAsia="楷体_GB2312"/>
                <w:kern w:val="0"/>
                <w:sz w:val="32"/>
                <w:szCs w:val="32"/>
              </w:rPr>
            </w:pPr>
          </w:p>
        </w:tc>
        <w:tc>
          <w:tcPr>
            <w:tcW w:w="1299" w:type="dxa"/>
          </w:tcPr>
          <w:p w14:paraId="1168E718">
            <w:pPr>
              <w:spacing w:line="450" w:lineRule="exact"/>
              <w:jc w:val="center"/>
              <w:rPr>
                <w:rFonts w:ascii="楷体_GB2312" w:hAnsi="黑体" w:eastAsia="楷体_GB2312"/>
                <w:kern w:val="0"/>
                <w:sz w:val="32"/>
                <w:szCs w:val="32"/>
              </w:rPr>
            </w:pPr>
          </w:p>
        </w:tc>
        <w:tc>
          <w:tcPr>
            <w:tcW w:w="1276" w:type="dxa"/>
          </w:tcPr>
          <w:p w14:paraId="1BA47A70">
            <w:pPr>
              <w:spacing w:line="450" w:lineRule="exact"/>
              <w:jc w:val="center"/>
              <w:rPr>
                <w:rFonts w:ascii="楷体_GB2312" w:hAnsi="黑体" w:eastAsia="楷体_GB2312"/>
                <w:kern w:val="0"/>
                <w:sz w:val="32"/>
                <w:szCs w:val="32"/>
              </w:rPr>
            </w:pPr>
          </w:p>
        </w:tc>
        <w:tc>
          <w:tcPr>
            <w:tcW w:w="1275" w:type="dxa"/>
          </w:tcPr>
          <w:p w14:paraId="426A1C20">
            <w:pPr>
              <w:spacing w:line="450" w:lineRule="exact"/>
              <w:jc w:val="center"/>
              <w:rPr>
                <w:rFonts w:ascii="楷体_GB2312" w:hAnsi="黑体" w:eastAsia="楷体_GB2312"/>
                <w:kern w:val="0"/>
                <w:sz w:val="32"/>
                <w:szCs w:val="32"/>
              </w:rPr>
            </w:pPr>
          </w:p>
        </w:tc>
      </w:tr>
    </w:tbl>
    <w:tbl>
      <w:tblPr>
        <w:tblStyle w:val="9"/>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43"/>
        <w:gridCol w:w="3827"/>
        <w:gridCol w:w="1276"/>
        <w:gridCol w:w="1275"/>
      </w:tblGrid>
      <w:tr w14:paraId="667A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5559AAE6">
            <w:pPr>
              <w:spacing w:line="450" w:lineRule="exact"/>
              <w:jc w:val="center"/>
              <w:rPr>
                <w:rFonts w:ascii="楷体_GB2312" w:hAnsi="黑体" w:eastAsia="楷体_GB2312"/>
                <w:kern w:val="0"/>
                <w:sz w:val="32"/>
                <w:szCs w:val="32"/>
              </w:rPr>
            </w:pPr>
          </w:p>
        </w:tc>
        <w:tc>
          <w:tcPr>
            <w:tcW w:w="1843" w:type="dxa"/>
          </w:tcPr>
          <w:p w14:paraId="02EE925F">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合计</w:t>
            </w:r>
          </w:p>
        </w:tc>
        <w:tc>
          <w:tcPr>
            <w:tcW w:w="3827" w:type="dxa"/>
          </w:tcPr>
          <w:p w14:paraId="36ED97D9">
            <w:pPr>
              <w:spacing w:line="450" w:lineRule="exact"/>
              <w:jc w:val="center"/>
              <w:rPr>
                <w:rFonts w:ascii="楷体_GB2312" w:hAnsi="黑体" w:eastAsia="楷体_GB2312"/>
                <w:kern w:val="0"/>
                <w:sz w:val="32"/>
                <w:szCs w:val="32"/>
              </w:rPr>
            </w:pPr>
            <w:r>
              <w:rPr>
                <w:rFonts w:ascii="宋体" w:hAnsi="宋体" w:eastAsia="宋体" w:cs="宋体"/>
                <w:kern w:val="0"/>
                <w:sz w:val="32"/>
                <w:szCs w:val="32"/>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元</w:t>
            </w:r>
          </w:p>
        </w:tc>
        <w:tc>
          <w:tcPr>
            <w:tcW w:w="1276" w:type="dxa"/>
          </w:tcPr>
          <w:p w14:paraId="2190B2CF">
            <w:pPr>
              <w:spacing w:line="450" w:lineRule="exact"/>
              <w:jc w:val="center"/>
              <w:rPr>
                <w:rFonts w:ascii="楷体_GB2312" w:hAnsi="黑体" w:eastAsia="楷体_GB2312"/>
                <w:kern w:val="0"/>
                <w:sz w:val="32"/>
                <w:szCs w:val="32"/>
              </w:rPr>
            </w:pPr>
          </w:p>
        </w:tc>
        <w:tc>
          <w:tcPr>
            <w:tcW w:w="1275" w:type="dxa"/>
          </w:tcPr>
          <w:p w14:paraId="632B3148">
            <w:pPr>
              <w:spacing w:line="450" w:lineRule="exact"/>
              <w:jc w:val="center"/>
              <w:rPr>
                <w:rFonts w:ascii="楷体_GB2312" w:hAnsi="黑体" w:eastAsia="楷体_GB2312"/>
                <w:kern w:val="0"/>
                <w:sz w:val="32"/>
                <w:szCs w:val="32"/>
              </w:rPr>
            </w:pPr>
          </w:p>
        </w:tc>
      </w:tr>
    </w:tbl>
    <w:p w14:paraId="139A4EF4">
      <w:pPr>
        <w:spacing w:line="450" w:lineRule="exact"/>
        <w:ind w:left="1080"/>
        <w:jc w:val="center"/>
        <w:rPr>
          <w:rFonts w:ascii="楷体_GB2312" w:hAnsi="黑体" w:eastAsia="楷体_GB2312"/>
          <w:kern w:val="0"/>
          <w:sz w:val="32"/>
          <w:szCs w:val="32"/>
        </w:rPr>
      </w:pPr>
    </w:p>
    <w:p w14:paraId="33C7690A">
      <w:pPr>
        <w:spacing w:line="450" w:lineRule="exact"/>
        <w:ind w:left="1080"/>
        <w:jc w:val="left"/>
        <w:rPr>
          <w:rFonts w:ascii="楷体_GB2312" w:hAnsi="黑体" w:eastAsia="楷体_GB2312"/>
          <w:kern w:val="0"/>
          <w:sz w:val="32"/>
          <w:szCs w:val="32"/>
        </w:rPr>
      </w:pPr>
      <w:r>
        <w:rPr>
          <w:rFonts w:hint="eastAsia" w:ascii="楷体_GB2312" w:hAnsi="黑体" w:eastAsia="楷体_GB2312"/>
          <w:kern w:val="0"/>
          <w:sz w:val="32"/>
          <w:szCs w:val="32"/>
        </w:rPr>
        <w:t>二、价格汇总表</w:t>
      </w:r>
    </w:p>
    <w:tbl>
      <w:tblPr>
        <w:tblStyle w:val="10"/>
        <w:tblW w:w="9214"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29"/>
        <w:gridCol w:w="4485"/>
      </w:tblGrid>
      <w:tr w14:paraId="59983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29" w:type="dxa"/>
            <w:vAlign w:val="center"/>
          </w:tcPr>
          <w:p w14:paraId="6AE0B7D6">
            <w:pPr>
              <w:spacing w:line="450" w:lineRule="exact"/>
              <w:jc w:val="center"/>
              <w:rPr>
                <w:rFonts w:ascii="楷体_GB2312" w:hAnsi="黑体" w:eastAsia="楷体_GB2312"/>
                <w:kern w:val="0"/>
                <w:sz w:val="32"/>
                <w:szCs w:val="32"/>
              </w:rPr>
            </w:pPr>
            <w:r>
              <w:rPr>
                <w:rFonts w:ascii="楷体_GB2312" w:hAnsi="黑体" w:eastAsia="楷体_GB2312"/>
                <w:kern w:val="0"/>
                <w:sz w:val="32"/>
                <w:szCs w:val="32"/>
              </w:rPr>
              <w:t>投标总价</w:t>
            </w:r>
            <w:r>
              <w:rPr>
                <w:rFonts w:hint="eastAsia" w:ascii="楷体_GB2312" w:hAnsi="黑体" w:eastAsia="楷体_GB2312"/>
                <w:kern w:val="0"/>
                <w:sz w:val="32"/>
                <w:szCs w:val="32"/>
              </w:rPr>
              <w:t>（设备列表总价和其他分项报价表之和）</w:t>
            </w:r>
          </w:p>
        </w:tc>
        <w:tc>
          <w:tcPr>
            <w:tcW w:w="4485" w:type="dxa"/>
            <w:vAlign w:val="center"/>
          </w:tcPr>
          <w:p w14:paraId="2F00C494">
            <w:pPr>
              <w:spacing w:line="450" w:lineRule="exact"/>
              <w:jc w:val="center"/>
              <w:rPr>
                <w:rFonts w:ascii="楷体_GB2312" w:hAnsi="黑体" w:eastAsia="楷体_GB2312"/>
                <w:kern w:val="0"/>
                <w:sz w:val="32"/>
                <w:szCs w:val="32"/>
              </w:rPr>
            </w:pPr>
            <w:r>
              <w:rPr>
                <w:rFonts w:ascii="宋体" w:hAnsi="宋体" w:eastAsia="宋体" w:cs="宋体"/>
                <w:kern w:val="0"/>
                <w:sz w:val="32"/>
                <w:szCs w:val="32"/>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元</w:t>
            </w:r>
          </w:p>
        </w:tc>
      </w:tr>
    </w:tbl>
    <w:p w14:paraId="035EE2E8">
      <w:pPr>
        <w:spacing w:line="450" w:lineRule="exact"/>
        <w:ind w:left="1080"/>
        <w:jc w:val="left"/>
        <w:rPr>
          <w:rFonts w:ascii="楷体_GB2312" w:hAnsi="黑体" w:eastAsia="楷体_GB2312"/>
          <w:kern w:val="0"/>
          <w:sz w:val="32"/>
          <w:szCs w:val="32"/>
        </w:rPr>
      </w:pPr>
    </w:p>
    <w:p w14:paraId="2E059BFC">
      <w:pPr>
        <w:spacing w:line="450" w:lineRule="exact"/>
        <w:rPr>
          <w:rFonts w:ascii="黑体" w:hAnsi="黑体" w:eastAsia="黑体"/>
          <w:bCs/>
          <w:kern w:val="0"/>
          <w:sz w:val="32"/>
          <w:szCs w:val="32"/>
        </w:rPr>
      </w:pPr>
    </w:p>
    <w:p w14:paraId="4F7612B9">
      <w:pPr>
        <w:spacing w:line="450" w:lineRule="exact"/>
        <w:rPr>
          <w:rFonts w:ascii="仿宋_GB2312" w:hAnsi="黑体" w:eastAsia="仿宋_GB2312"/>
          <w:bCs/>
          <w:kern w:val="0"/>
          <w:sz w:val="32"/>
          <w:szCs w:val="32"/>
        </w:rPr>
      </w:pPr>
      <w:r>
        <w:rPr>
          <w:rFonts w:hint="eastAsia" w:ascii="仿宋_GB2312" w:hAnsi="黑体" w:eastAsia="仿宋_GB2312"/>
          <w:bCs/>
          <w:kern w:val="0"/>
          <w:sz w:val="32"/>
          <w:szCs w:val="32"/>
        </w:rPr>
        <w:t>供应商名称（公章）：</w:t>
      </w:r>
      <w:r>
        <w:rPr>
          <w:rFonts w:hint="eastAsia" w:ascii="仿宋_GB2312" w:hAnsi="黑体" w:eastAsia="仿宋_GB2312"/>
          <w:bCs/>
          <w:kern w:val="0"/>
          <w:sz w:val="32"/>
          <w:szCs w:val="32"/>
          <w:u w:val="single"/>
        </w:rPr>
        <w:t xml:space="preserve">                   </w:t>
      </w:r>
    </w:p>
    <w:p w14:paraId="61BF1576">
      <w:pPr>
        <w:spacing w:line="450" w:lineRule="exact"/>
        <w:rPr>
          <w:rFonts w:ascii="仿宋_GB2312" w:hAnsi="黑体" w:eastAsia="仿宋_GB2312"/>
          <w:bCs/>
          <w:kern w:val="0"/>
          <w:sz w:val="32"/>
          <w:szCs w:val="32"/>
        </w:rPr>
      </w:pPr>
      <w:r>
        <w:rPr>
          <w:rFonts w:hint="eastAsia" w:ascii="仿宋_GB2312" w:hAnsi="黑体" w:eastAsia="仿宋_GB2312"/>
          <w:bCs/>
          <w:kern w:val="0"/>
          <w:sz w:val="32"/>
          <w:szCs w:val="32"/>
        </w:rPr>
        <w:t>供应商代表姓名：</w:t>
      </w:r>
      <w:r>
        <w:rPr>
          <w:rFonts w:hint="eastAsia" w:ascii="仿宋_GB2312" w:hAnsi="黑体" w:eastAsia="仿宋_GB2312"/>
          <w:bCs/>
          <w:kern w:val="0"/>
          <w:sz w:val="32"/>
          <w:szCs w:val="32"/>
          <w:u w:val="single"/>
        </w:rPr>
        <w:t xml:space="preserve">               </w:t>
      </w:r>
    </w:p>
    <w:p w14:paraId="6D11838C">
      <w:pPr>
        <w:spacing w:line="450" w:lineRule="exact"/>
        <w:jc w:val="center"/>
        <w:rPr>
          <w:rFonts w:ascii="仿宋_GB2312" w:hAnsi="黑体" w:eastAsia="仿宋_GB2312"/>
          <w:bCs/>
          <w:kern w:val="0"/>
          <w:sz w:val="32"/>
          <w:szCs w:val="32"/>
        </w:rPr>
      </w:pPr>
      <w:r>
        <w:rPr>
          <w:rFonts w:hint="eastAsia" w:ascii="仿宋_GB2312" w:hAnsi="黑体" w:eastAsia="仿宋_GB2312"/>
          <w:bCs/>
          <w:kern w:val="0"/>
          <w:sz w:val="32"/>
          <w:szCs w:val="32"/>
        </w:rPr>
        <w:t>注：1、所有价格应按“招标文件”中规定的货币单位填写；</w:t>
      </w:r>
    </w:p>
    <w:p w14:paraId="01F21486">
      <w:pPr>
        <w:spacing w:line="450" w:lineRule="exact"/>
        <w:ind w:left="632"/>
        <w:jc w:val="center"/>
        <w:rPr>
          <w:rFonts w:ascii="仿宋_GB2312" w:hAnsi="黑体" w:eastAsia="仿宋_GB2312"/>
          <w:bCs/>
          <w:kern w:val="0"/>
          <w:sz w:val="32"/>
          <w:szCs w:val="32"/>
        </w:rPr>
      </w:pPr>
      <w:r>
        <w:rPr>
          <w:rFonts w:hint="eastAsia" w:ascii="仿宋_GB2312" w:hAnsi="黑体" w:eastAsia="仿宋_GB2312"/>
          <w:bCs/>
          <w:kern w:val="0"/>
          <w:sz w:val="32"/>
          <w:szCs w:val="32"/>
        </w:rPr>
        <w:t>2、本表格仅为指导性范本，供应商应根据项目具体情况对各分项内容进行调整提供详细分项报价。</w:t>
      </w:r>
    </w:p>
    <w:p w14:paraId="5F53000C">
      <w:pPr>
        <w:spacing w:line="450" w:lineRule="exact"/>
        <w:rPr>
          <w:rFonts w:ascii="仿宋_GB2312" w:hAnsi="黑体" w:eastAsia="仿宋_GB2312"/>
          <w:bCs/>
          <w:kern w:val="0"/>
          <w:sz w:val="32"/>
          <w:szCs w:val="32"/>
        </w:rPr>
      </w:pPr>
    </w:p>
    <w:p w14:paraId="704827C2">
      <w:pPr>
        <w:spacing w:line="450" w:lineRule="exact"/>
        <w:jc w:val="center"/>
        <w:rPr>
          <w:rFonts w:ascii="黑体" w:hAnsi="黑体" w:eastAsia="黑体"/>
          <w:b/>
          <w:bCs/>
          <w:kern w:val="0"/>
          <w:sz w:val="32"/>
          <w:szCs w:val="32"/>
        </w:rPr>
      </w:pPr>
    </w:p>
    <w:p w14:paraId="20433424">
      <w:pPr>
        <w:spacing w:line="450" w:lineRule="exact"/>
        <w:jc w:val="center"/>
        <w:rPr>
          <w:rFonts w:ascii="黑体" w:hAnsi="黑体" w:eastAsia="黑体"/>
          <w:b/>
          <w:bCs/>
          <w:kern w:val="0"/>
          <w:sz w:val="32"/>
          <w:szCs w:val="32"/>
        </w:rPr>
      </w:pPr>
      <w:r>
        <w:rPr>
          <w:rFonts w:hint="eastAsia" w:ascii="楷体_GB2312" w:hAnsi="黑体" w:eastAsia="楷体_GB2312"/>
          <w:kern w:val="0"/>
          <w:sz w:val="32"/>
          <w:szCs w:val="32"/>
        </w:rPr>
        <w:t>（二）</w:t>
      </w:r>
      <w:r>
        <w:rPr>
          <w:rFonts w:ascii="楷体_GB2312" w:hAnsi="黑体" w:eastAsia="楷体_GB2312"/>
          <w:kern w:val="0"/>
          <w:sz w:val="32"/>
          <w:szCs w:val="32"/>
        </w:rPr>
        <w:t>供应商认为需要涉及的其他内容报价清单</w:t>
      </w:r>
    </w:p>
    <w:p w14:paraId="775A8CCC">
      <w:pPr>
        <w:spacing w:line="450" w:lineRule="exact"/>
        <w:jc w:val="center"/>
        <w:rPr>
          <w:rFonts w:ascii="黑体" w:hAnsi="黑体" w:eastAsia="黑体"/>
          <w:bCs/>
          <w:kern w:val="0"/>
          <w:sz w:val="32"/>
          <w:szCs w:val="32"/>
        </w:rPr>
      </w:pPr>
    </w:p>
    <w:p w14:paraId="5C8E3259">
      <w:pPr>
        <w:spacing w:line="450" w:lineRule="exact"/>
        <w:jc w:val="center"/>
        <w:rPr>
          <w:rFonts w:ascii="黑体" w:hAnsi="黑体" w:eastAsia="黑体"/>
          <w:bCs/>
          <w:kern w:val="0"/>
          <w:sz w:val="32"/>
          <w:szCs w:val="32"/>
        </w:rPr>
      </w:pPr>
    </w:p>
    <w:p w14:paraId="1C920D0C">
      <w:pPr>
        <w:spacing w:line="450" w:lineRule="exact"/>
        <w:jc w:val="center"/>
        <w:rPr>
          <w:rFonts w:ascii="黑体" w:hAnsi="黑体" w:eastAsia="黑体"/>
          <w:bCs/>
          <w:kern w:val="0"/>
          <w:sz w:val="32"/>
          <w:szCs w:val="32"/>
        </w:rPr>
      </w:pPr>
    </w:p>
    <w:p w14:paraId="46ACD6E7">
      <w:pPr>
        <w:spacing w:line="450" w:lineRule="exact"/>
        <w:jc w:val="center"/>
        <w:rPr>
          <w:rFonts w:ascii="黑体" w:hAnsi="黑体" w:eastAsia="黑体"/>
          <w:bCs/>
          <w:kern w:val="0"/>
          <w:sz w:val="32"/>
          <w:szCs w:val="32"/>
        </w:rPr>
      </w:pPr>
    </w:p>
    <w:p w14:paraId="67B3FC31">
      <w:pPr>
        <w:spacing w:line="450" w:lineRule="exact"/>
        <w:jc w:val="center"/>
        <w:rPr>
          <w:rFonts w:ascii="黑体" w:hAnsi="黑体" w:eastAsia="黑体"/>
          <w:bCs/>
          <w:kern w:val="0"/>
          <w:sz w:val="32"/>
          <w:szCs w:val="32"/>
        </w:rPr>
      </w:pPr>
    </w:p>
    <w:p w14:paraId="55EEF6FA">
      <w:pPr>
        <w:spacing w:line="450" w:lineRule="exact"/>
        <w:jc w:val="center"/>
        <w:rPr>
          <w:rFonts w:ascii="黑体" w:hAnsi="黑体" w:eastAsia="黑体"/>
          <w:bCs/>
          <w:kern w:val="0"/>
          <w:sz w:val="32"/>
          <w:szCs w:val="32"/>
        </w:rPr>
      </w:pPr>
    </w:p>
    <w:p w14:paraId="45B30A80">
      <w:pPr>
        <w:spacing w:line="360" w:lineRule="auto"/>
        <w:ind w:firstLine="640" w:firstLineChars="200"/>
        <w:jc w:val="center"/>
        <w:rPr>
          <w:rFonts w:ascii="黑体" w:hAnsi="黑体" w:eastAsia="黑体"/>
          <w:bCs/>
          <w:kern w:val="0"/>
          <w:sz w:val="32"/>
          <w:szCs w:val="32"/>
          <w:lang w:val="zh-CN"/>
        </w:rPr>
      </w:pPr>
      <w:r>
        <w:rPr>
          <w:rFonts w:ascii="黑体" w:hAnsi="黑体" w:eastAsia="黑体"/>
          <w:bCs/>
          <w:kern w:val="0"/>
          <w:sz w:val="32"/>
          <w:szCs w:val="32"/>
          <w:lang w:val="zh-CN"/>
        </w:rPr>
        <w:t>五</w:t>
      </w:r>
      <w:r>
        <w:rPr>
          <w:rFonts w:ascii="黑体" w:hAnsi="黑体" w:eastAsia="黑体"/>
          <w:bCs/>
          <w:kern w:val="0"/>
          <w:sz w:val="32"/>
          <w:szCs w:val="32"/>
        </w:rPr>
        <w:t>、</w:t>
      </w:r>
      <w:r>
        <w:rPr>
          <w:rFonts w:ascii="黑体" w:hAnsi="黑体" w:eastAsia="黑体"/>
          <w:bCs/>
          <w:kern w:val="0"/>
          <w:sz w:val="32"/>
          <w:szCs w:val="32"/>
          <w:lang w:val="zh-CN"/>
        </w:rPr>
        <w:t>投标人情况介绍</w:t>
      </w:r>
    </w:p>
    <w:p w14:paraId="2CF9B361">
      <w:pPr>
        <w:spacing w:line="450" w:lineRule="exact"/>
        <w:rPr>
          <w:rFonts w:ascii="楷体_GB2312" w:hAnsi="Calibri" w:eastAsia="楷体_GB2312"/>
          <w:sz w:val="32"/>
          <w:szCs w:val="32"/>
        </w:rPr>
      </w:pPr>
      <w:r>
        <w:rPr>
          <w:rFonts w:hint="eastAsia" w:ascii="楷体_GB2312" w:hAnsi="Calibri" w:eastAsia="楷体_GB2312"/>
          <w:sz w:val="32"/>
          <w:szCs w:val="32"/>
        </w:rPr>
        <w:t xml:space="preserve">    </w:t>
      </w:r>
      <w:r>
        <w:rPr>
          <w:rFonts w:hint="eastAsia" w:ascii="楷体_GB2312" w:hAnsi="宋体" w:eastAsia="楷体_GB2312"/>
          <w:sz w:val="32"/>
          <w:szCs w:val="32"/>
        </w:rPr>
        <w:t>（一）供应商一览表</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215"/>
        <w:gridCol w:w="1710"/>
      </w:tblGrid>
      <w:tr w14:paraId="1512E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35" w:type="dxa"/>
            <w:vAlign w:val="center"/>
          </w:tcPr>
          <w:p w14:paraId="5ED4B9F9">
            <w:pPr>
              <w:spacing w:line="450" w:lineRule="exact"/>
              <w:jc w:val="center"/>
              <w:rPr>
                <w:rFonts w:ascii="Calibri" w:hAnsi="Calibri" w:eastAsia="宋体"/>
                <w:b/>
                <w:sz w:val="24"/>
                <w:szCs w:val="24"/>
              </w:rPr>
            </w:pPr>
            <w:r>
              <w:rPr>
                <w:rFonts w:ascii="Calibri" w:hAnsi="宋体" w:eastAsia="宋体"/>
                <w:b/>
                <w:sz w:val="24"/>
                <w:szCs w:val="24"/>
              </w:rPr>
              <w:t>序号</w:t>
            </w:r>
          </w:p>
        </w:tc>
        <w:tc>
          <w:tcPr>
            <w:tcW w:w="2477" w:type="dxa"/>
            <w:vAlign w:val="center"/>
          </w:tcPr>
          <w:p w14:paraId="0932516E">
            <w:pPr>
              <w:spacing w:line="450" w:lineRule="exact"/>
              <w:jc w:val="center"/>
              <w:rPr>
                <w:rFonts w:ascii="Calibri" w:hAnsi="Calibri" w:eastAsia="宋体"/>
                <w:b/>
                <w:sz w:val="24"/>
                <w:szCs w:val="24"/>
              </w:rPr>
            </w:pPr>
            <w:r>
              <w:rPr>
                <w:rFonts w:ascii="Calibri" w:hAnsi="宋体" w:eastAsia="宋体"/>
                <w:b/>
                <w:sz w:val="24"/>
                <w:szCs w:val="24"/>
              </w:rPr>
              <w:t>项</w:t>
            </w:r>
            <w:r>
              <w:rPr>
                <w:rFonts w:ascii="Calibri" w:hAnsi="Calibri" w:eastAsia="宋体"/>
                <w:b/>
                <w:sz w:val="24"/>
                <w:szCs w:val="24"/>
              </w:rPr>
              <w:t xml:space="preserve">  </w:t>
            </w:r>
            <w:r>
              <w:rPr>
                <w:rFonts w:ascii="Calibri" w:hAnsi="宋体" w:eastAsia="宋体"/>
                <w:b/>
                <w:sz w:val="24"/>
                <w:szCs w:val="24"/>
              </w:rPr>
              <w:t>目</w:t>
            </w:r>
          </w:p>
        </w:tc>
        <w:tc>
          <w:tcPr>
            <w:tcW w:w="4215" w:type="dxa"/>
            <w:vAlign w:val="center"/>
          </w:tcPr>
          <w:p w14:paraId="5885A718">
            <w:pPr>
              <w:spacing w:line="450" w:lineRule="exact"/>
              <w:jc w:val="center"/>
              <w:rPr>
                <w:rFonts w:ascii="Calibri" w:hAnsi="Calibri" w:eastAsia="宋体"/>
                <w:b/>
                <w:sz w:val="24"/>
                <w:szCs w:val="24"/>
              </w:rPr>
            </w:pPr>
            <w:r>
              <w:rPr>
                <w:rFonts w:ascii="Calibri" w:hAnsi="宋体" w:eastAsia="宋体"/>
                <w:b/>
                <w:sz w:val="24"/>
                <w:szCs w:val="24"/>
              </w:rPr>
              <w:t>内容及说明</w:t>
            </w:r>
          </w:p>
        </w:tc>
        <w:tc>
          <w:tcPr>
            <w:tcW w:w="1710" w:type="dxa"/>
            <w:vAlign w:val="center"/>
          </w:tcPr>
          <w:p w14:paraId="398DBEC0">
            <w:pPr>
              <w:spacing w:line="450" w:lineRule="exact"/>
              <w:jc w:val="center"/>
              <w:rPr>
                <w:rFonts w:ascii="Calibri" w:hAnsi="Calibri" w:eastAsia="宋体"/>
                <w:b/>
                <w:sz w:val="24"/>
                <w:szCs w:val="24"/>
              </w:rPr>
            </w:pPr>
            <w:r>
              <w:rPr>
                <w:rFonts w:ascii="Calibri" w:hAnsi="宋体" w:eastAsia="宋体"/>
                <w:b/>
                <w:sz w:val="24"/>
                <w:szCs w:val="24"/>
              </w:rPr>
              <w:t>备注</w:t>
            </w:r>
          </w:p>
        </w:tc>
      </w:tr>
      <w:tr w14:paraId="06D606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735" w:type="dxa"/>
            <w:vAlign w:val="center"/>
          </w:tcPr>
          <w:p w14:paraId="408A561B">
            <w:pPr>
              <w:spacing w:line="450" w:lineRule="exact"/>
              <w:jc w:val="center"/>
              <w:rPr>
                <w:rFonts w:ascii="Calibri" w:hAnsi="Calibri" w:eastAsia="宋体"/>
                <w:b/>
                <w:sz w:val="24"/>
                <w:szCs w:val="24"/>
              </w:rPr>
            </w:pPr>
            <w:r>
              <w:rPr>
                <w:rFonts w:ascii="Calibri" w:hAnsi="宋体" w:eastAsia="宋体"/>
                <w:b/>
                <w:sz w:val="24"/>
                <w:szCs w:val="24"/>
              </w:rPr>
              <w:t>一</w:t>
            </w:r>
          </w:p>
        </w:tc>
        <w:tc>
          <w:tcPr>
            <w:tcW w:w="6692" w:type="dxa"/>
            <w:gridSpan w:val="2"/>
          </w:tcPr>
          <w:p w14:paraId="03815E27">
            <w:pPr>
              <w:spacing w:line="450" w:lineRule="exact"/>
              <w:rPr>
                <w:rFonts w:ascii="Calibri" w:hAnsi="Calibri" w:eastAsia="宋体"/>
                <w:b/>
                <w:sz w:val="24"/>
                <w:szCs w:val="24"/>
              </w:rPr>
            </w:pPr>
            <w:r>
              <w:rPr>
                <w:rFonts w:ascii="Calibri" w:hAnsi="宋体" w:eastAsia="宋体"/>
                <w:b/>
                <w:sz w:val="24"/>
                <w:szCs w:val="24"/>
              </w:rPr>
              <w:t>营业执照</w:t>
            </w:r>
          </w:p>
        </w:tc>
        <w:tc>
          <w:tcPr>
            <w:tcW w:w="1710" w:type="dxa"/>
            <w:vAlign w:val="center"/>
          </w:tcPr>
          <w:p w14:paraId="0F688425">
            <w:pPr>
              <w:spacing w:line="450" w:lineRule="exact"/>
              <w:jc w:val="center"/>
              <w:rPr>
                <w:rFonts w:ascii="Calibri" w:hAnsi="Calibri" w:eastAsia="宋体"/>
                <w:sz w:val="24"/>
                <w:szCs w:val="24"/>
              </w:rPr>
            </w:pPr>
            <w:r>
              <w:rPr>
                <w:rFonts w:ascii="Calibri" w:hAnsi="宋体" w:eastAsia="宋体"/>
                <w:sz w:val="24"/>
                <w:szCs w:val="24"/>
              </w:rPr>
              <w:t>提供扫描件</w:t>
            </w:r>
          </w:p>
        </w:tc>
      </w:tr>
      <w:tr w14:paraId="0D02B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735" w:type="dxa"/>
            <w:vAlign w:val="center"/>
          </w:tcPr>
          <w:p w14:paraId="506D037B">
            <w:pPr>
              <w:spacing w:line="450" w:lineRule="exact"/>
              <w:jc w:val="center"/>
              <w:rPr>
                <w:rFonts w:ascii="Calibri" w:hAnsi="Calibri" w:eastAsia="宋体"/>
                <w:sz w:val="24"/>
                <w:szCs w:val="24"/>
              </w:rPr>
            </w:pPr>
            <w:r>
              <w:rPr>
                <w:rFonts w:ascii="Calibri" w:hAnsi="Calibri" w:eastAsia="宋体"/>
                <w:sz w:val="24"/>
                <w:szCs w:val="24"/>
              </w:rPr>
              <w:t>1</w:t>
            </w:r>
          </w:p>
        </w:tc>
        <w:tc>
          <w:tcPr>
            <w:tcW w:w="2477" w:type="dxa"/>
            <w:vAlign w:val="center"/>
          </w:tcPr>
          <w:p w14:paraId="7139B864">
            <w:pPr>
              <w:spacing w:line="450" w:lineRule="exact"/>
              <w:jc w:val="center"/>
              <w:rPr>
                <w:rFonts w:ascii="Calibri" w:hAnsi="Calibri" w:eastAsia="宋体"/>
                <w:sz w:val="24"/>
                <w:szCs w:val="24"/>
              </w:rPr>
            </w:pPr>
            <w:r>
              <w:rPr>
                <w:rFonts w:ascii="Calibri" w:hAnsi="宋体" w:eastAsia="宋体"/>
                <w:sz w:val="24"/>
                <w:szCs w:val="24"/>
              </w:rPr>
              <w:t>注册年度及注册编号</w:t>
            </w:r>
          </w:p>
        </w:tc>
        <w:tc>
          <w:tcPr>
            <w:tcW w:w="4215" w:type="dxa"/>
            <w:vAlign w:val="center"/>
          </w:tcPr>
          <w:p w14:paraId="0B616AD0">
            <w:pPr>
              <w:spacing w:line="450" w:lineRule="exact"/>
              <w:rPr>
                <w:rFonts w:ascii="Calibri" w:hAnsi="Calibri" w:eastAsia="宋体"/>
                <w:sz w:val="24"/>
                <w:szCs w:val="24"/>
              </w:rPr>
            </w:pPr>
          </w:p>
        </w:tc>
        <w:tc>
          <w:tcPr>
            <w:tcW w:w="1710" w:type="dxa"/>
            <w:vAlign w:val="center"/>
          </w:tcPr>
          <w:p w14:paraId="177F8864">
            <w:pPr>
              <w:spacing w:line="450" w:lineRule="exact"/>
              <w:jc w:val="center"/>
              <w:rPr>
                <w:rFonts w:ascii="Calibri" w:hAnsi="Calibri" w:eastAsia="宋体"/>
                <w:sz w:val="24"/>
                <w:szCs w:val="24"/>
              </w:rPr>
            </w:pPr>
          </w:p>
        </w:tc>
      </w:tr>
      <w:tr w14:paraId="0C6D0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735" w:type="dxa"/>
            <w:vAlign w:val="center"/>
          </w:tcPr>
          <w:p w14:paraId="40D0826D">
            <w:pPr>
              <w:spacing w:line="450" w:lineRule="exact"/>
              <w:jc w:val="center"/>
              <w:rPr>
                <w:rFonts w:ascii="Calibri" w:hAnsi="Calibri" w:eastAsia="宋体"/>
                <w:sz w:val="24"/>
                <w:szCs w:val="24"/>
              </w:rPr>
            </w:pPr>
            <w:r>
              <w:rPr>
                <w:rFonts w:ascii="Calibri" w:hAnsi="Calibri" w:eastAsia="宋体"/>
                <w:sz w:val="24"/>
                <w:szCs w:val="24"/>
              </w:rPr>
              <w:t>2</w:t>
            </w:r>
          </w:p>
        </w:tc>
        <w:tc>
          <w:tcPr>
            <w:tcW w:w="2477" w:type="dxa"/>
            <w:vAlign w:val="center"/>
          </w:tcPr>
          <w:p w14:paraId="134409C9">
            <w:pPr>
              <w:spacing w:line="450" w:lineRule="exact"/>
              <w:rPr>
                <w:rFonts w:ascii="Calibri" w:hAnsi="Calibri" w:eastAsia="宋体"/>
                <w:sz w:val="24"/>
                <w:szCs w:val="24"/>
              </w:rPr>
            </w:pPr>
            <w:r>
              <w:rPr>
                <w:rFonts w:ascii="Calibri" w:hAnsi="宋体" w:eastAsia="宋体"/>
                <w:sz w:val="24"/>
                <w:szCs w:val="24"/>
              </w:rPr>
              <w:t>注册资金（万元）</w:t>
            </w:r>
          </w:p>
        </w:tc>
        <w:tc>
          <w:tcPr>
            <w:tcW w:w="4215" w:type="dxa"/>
            <w:vAlign w:val="center"/>
          </w:tcPr>
          <w:p w14:paraId="35282584">
            <w:pPr>
              <w:spacing w:line="450" w:lineRule="exact"/>
              <w:rPr>
                <w:rFonts w:ascii="Calibri" w:hAnsi="Calibri" w:eastAsia="宋体"/>
                <w:sz w:val="24"/>
                <w:szCs w:val="24"/>
              </w:rPr>
            </w:pPr>
          </w:p>
        </w:tc>
        <w:tc>
          <w:tcPr>
            <w:tcW w:w="1710" w:type="dxa"/>
            <w:vAlign w:val="center"/>
          </w:tcPr>
          <w:p w14:paraId="6C154D68">
            <w:pPr>
              <w:spacing w:line="450" w:lineRule="exact"/>
              <w:jc w:val="center"/>
              <w:rPr>
                <w:rFonts w:ascii="Calibri" w:hAnsi="Calibri" w:eastAsia="宋体"/>
                <w:sz w:val="24"/>
                <w:szCs w:val="24"/>
              </w:rPr>
            </w:pPr>
          </w:p>
        </w:tc>
      </w:tr>
      <w:tr w14:paraId="50CB0D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735" w:type="dxa"/>
            <w:vAlign w:val="center"/>
          </w:tcPr>
          <w:p w14:paraId="0AB8E4A1">
            <w:pPr>
              <w:spacing w:line="450" w:lineRule="exact"/>
              <w:jc w:val="center"/>
              <w:rPr>
                <w:rFonts w:ascii="Calibri" w:hAnsi="Calibri" w:eastAsia="宋体"/>
                <w:sz w:val="24"/>
                <w:szCs w:val="24"/>
              </w:rPr>
            </w:pPr>
            <w:r>
              <w:rPr>
                <w:rFonts w:ascii="Calibri" w:hAnsi="Calibri" w:eastAsia="宋体"/>
                <w:sz w:val="24"/>
                <w:szCs w:val="24"/>
              </w:rPr>
              <w:t>3</w:t>
            </w:r>
          </w:p>
        </w:tc>
        <w:tc>
          <w:tcPr>
            <w:tcW w:w="2477" w:type="dxa"/>
            <w:vAlign w:val="center"/>
          </w:tcPr>
          <w:p w14:paraId="0F81F92F">
            <w:pPr>
              <w:spacing w:line="450" w:lineRule="exact"/>
              <w:rPr>
                <w:rFonts w:ascii="Calibri" w:hAnsi="Calibri" w:eastAsia="宋体"/>
                <w:sz w:val="24"/>
                <w:szCs w:val="24"/>
              </w:rPr>
            </w:pPr>
            <w:r>
              <w:rPr>
                <w:rFonts w:ascii="Calibri" w:hAnsi="宋体" w:eastAsia="宋体"/>
                <w:sz w:val="24"/>
                <w:szCs w:val="24"/>
              </w:rPr>
              <w:t>经营场所</w:t>
            </w:r>
          </w:p>
        </w:tc>
        <w:tc>
          <w:tcPr>
            <w:tcW w:w="4215" w:type="dxa"/>
            <w:vAlign w:val="center"/>
          </w:tcPr>
          <w:p w14:paraId="229B90A5">
            <w:pPr>
              <w:spacing w:line="450" w:lineRule="exact"/>
              <w:rPr>
                <w:rFonts w:ascii="Calibri" w:hAnsi="Calibri" w:eastAsia="宋体"/>
                <w:sz w:val="24"/>
                <w:szCs w:val="24"/>
              </w:rPr>
            </w:pPr>
          </w:p>
        </w:tc>
        <w:tc>
          <w:tcPr>
            <w:tcW w:w="1710" w:type="dxa"/>
            <w:vAlign w:val="center"/>
          </w:tcPr>
          <w:p w14:paraId="075CFC0D">
            <w:pPr>
              <w:spacing w:line="450" w:lineRule="exact"/>
              <w:jc w:val="center"/>
              <w:rPr>
                <w:rFonts w:ascii="Calibri" w:hAnsi="Calibri" w:eastAsia="宋体"/>
                <w:sz w:val="24"/>
                <w:szCs w:val="24"/>
              </w:rPr>
            </w:pPr>
          </w:p>
        </w:tc>
      </w:tr>
      <w:tr w14:paraId="5C03B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5" w:type="dxa"/>
            <w:vAlign w:val="center"/>
          </w:tcPr>
          <w:p w14:paraId="4A28E224">
            <w:pPr>
              <w:spacing w:line="450" w:lineRule="exact"/>
              <w:jc w:val="center"/>
              <w:rPr>
                <w:rFonts w:ascii="Calibri" w:hAnsi="Calibri" w:eastAsia="宋体"/>
                <w:sz w:val="24"/>
                <w:szCs w:val="24"/>
              </w:rPr>
            </w:pPr>
            <w:r>
              <w:rPr>
                <w:rFonts w:ascii="Calibri" w:hAnsi="Calibri" w:eastAsia="宋体"/>
                <w:sz w:val="24"/>
                <w:szCs w:val="24"/>
              </w:rPr>
              <w:t>4</w:t>
            </w:r>
          </w:p>
        </w:tc>
        <w:tc>
          <w:tcPr>
            <w:tcW w:w="2477" w:type="dxa"/>
            <w:vAlign w:val="center"/>
          </w:tcPr>
          <w:p w14:paraId="71085BE0">
            <w:pPr>
              <w:spacing w:line="450" w:lineRule="exact"/>
              <w:rPr>
                <w:rFonts w:ascii="Calibri" w:hAnsi="Calibri" w:eastAsia="宋体"/>
                <w:sz w:val="24"/>
                <w:szCs w:val="24"/>
              </w:rPr>
            </w:pPr>
            <w:r>
              <w:rPr>
                <w:rFonts w:ascii="Calibri" w:hAnsi="宋体" w:eastAsia="宋体"/>
                <w:sz w:val="24"/>
                <w:szCs w:val="24"/>
              </w:rPr>
              <w:t>有效期</w:t>
            </w:r>
          </w:p>
        </w:tc>
        <w:tc>
          <w:tcPr>
            <w:tcW w:w="4215" w:type="dxa"/>
            <w:vAlign w:val="center"/>
          </w:tcPr>
          <w:p w14:paraId="407BF23A">
            <w:pPr>
              <w:spacing w:line="450" w:lineRule="exact"/>
              <w:rPr>
                <w:rFonts w:ascii="Calibri" w:hAnsi="Calibri" w:eastAsia="宋体"/>
                <w:sz w:val="24"/>
                <w:szCs w:val="24"/>
              </w:rPr>
            </w:pPr>
          </w:p>
        </w:tc>
        <w:tc>
          <w:tcPr>
            <w:tcW w:w="1710" w:type="dxa"/>
            <w:vAlign w:val="center"/>
          </w:tcPr>
          <w:p w14:paraId="17CB391D">
            <w:pPr>
              <w:spacing w:line="450" w:lineRule="exact"/>
              <w:jc w:val="center"/>
              <w:rPr>
                <w:rFonts w:ascii="Calibri" w:hAnsi="Calibri" w:eastAsia="宋体"/>
                <w:sz w:val="24"/>
                <w:szCs w:val="24"/>
              </w:rPr>
            </w:pPr>
          </w:p>
        </w:tc>
      </w:tr>
      <w:tr w14:paraId="597617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jc w:val="center"/>
        </w:trPr>
        <w:tc>
          <w:tcPr>
            <w:tcW w:w="735" w:type="dxa"/>
            <w:vAlign w:val="center"/>
          </w:tcPr>
          <w:p w14:paraId="4BCFA364">
            <w:pPr>
              <w:spacing w:line="450" w:lineRule="exact"/>
              <w:jc w:val="center"/>
              <w:rPr>
                <w:rFonts w:ascii="Calibri" w:hAnsi="Calibri" w:eastAsia="宋体"/>
                <w:b/>
                <w:sz w:val="24"/>
                <w:szCs w:val="24"/>
              </w:rPr>
            </w:pPr>
            <w:r>
              <w:rPr>
                <w:rFonts w:ascii="Calibri" w:hAnsi="宋体" w:eastAsia="宋体"/>
                <w:b/>
                <w:sz w:val="24"/>
                <w:szCs w:val="24"/>
              </w:rPr>
              <w:t>二</w:t>
            </w:r>
          </w:p>
        </w:tc>
        <w:tc>
          <w:tcPr>
            <w:tcW w:w="6692" w:type="dxa"/>
            <w:gridSpan w:val="2"/>
            <w:vAlign w:val="center"/>
          </w:tcPr>
          <w:p w14:paraId="03FD034A">
            <w:pPr>
              <w:spacing w:line="450" w:lineRule="exact"/>
              <w:rPr>
                <w:rFonts w:ascii="Calibri" w:hAnsi="Calibri" w:eastAsia="宋体"/>
                <w:b/>
                <w:sz w:val="24"/>
                <w:szCs w:val="24"/>
              </w:rPr>
            </w:pPr>
            <w:r>
              <w:rPr>
                <w:rFonts w:ascii="Calibri" w:hAnsi="宋体" w:eastAsia="宋体"/>
                <w:b/>
                <w:sz w:val="24"/>
                <w:szCs w:val="24"/>
              </w:rPr>
              <w:t>税务登记证</w:t>
            </w:r>
          </w:p>
        </w:tc>
        <w:tc>
          <w:tcPr>
            <w:tcW w:w="1710" w:type="dxa"/>
            <w:vAlign w:val="center"/>
          </w:tcPr>
          <w:p w14:paraId="2338E01C">
            <w:pPr>
              <w:spacing w:line="450" w:lineRule="exact"/>
              <w:jc w:val="center"/>
              <w:rPr>
                <w:rFonts w:ascii="Calibri" w:hAnsi="Calibri" w:eastAsia="宋体"/>
                <w:sz w:val="24"/>
                <w:szCs w:val="24"/>
              </w:rPr>
            </w:pPr>
            <w:r>
              <w:rPr>
                <w:rFonts w:ascii="Calibri" w:hAnsi="宋体" w:eastAsia="宋体"/>
                <w:sz w:val="24"/>
                <w:szCs w:val="24"/>
              </w:rPr>
              <w:t>提供扫描件</w:t>
            </w:r>
          </w:p>
        </w:tc>
      </w:tr>
      <w:tr w14:paraId="28B2E0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jc w:val="center"/>
        </w:trPr>
        <w:tc>
          <w:tcPr>
            <w:tcW w:w="735" w:type="dxa"/>
            <w:vAlign w:val="center"/>
          </w:tcPr>
          <w:p w14:paraId="51977C27">
            <w:pPr>
              <w:spacing w:line="450" w:lineRule="exact"/>
              <w:jc w:val="center"/>
              <w:rPr>
                <w:rFonts w:ascii="Calibri" w:hAnsi="Calibri" w:eastAsia="宋体"/>
                <w:sz w:val="24"/>
                <w:szCs w:val="24"/>
              </w:rPr>
            </w:pPr>
            <w:r>
              <w:rPr>
                <w:rFonts w:ascii="Calibri" w:hAnsi="Calibri" w:eastAsia="宋体"/>
                <w:sz w:val="24"/>
                <w:szCs w:val="24"/>
              </w:rPr>
              <w:t>1</w:t>
            </w:r>
          </w:p>
        </w:tc>
        <w:tc>
          <w:tcPr>
            <w:tcW w:w="2477" w:type="dxa"/>
            <w:vAlign w:val="center"/>
          </w:tcPr>
          <w:p w14:paraId="45AF0032">
            <w:pPr>
              <w:spacing w:line="450" w:lineRule="exact"/>
              <w:rPr>
                <w:rFonts w:ascii="Calibri" w:hAnsi="Calibri" w:eastAsia="宋体"/>
                <w:sz w:val="24"/>
                <w:szCs w:val="24"/>
              </w:rPr>
            </w:pPr>
            <w:r>
              <w:rPr>
                <w:rFonts w:ascii="Calibri" w:hAnsi="宋体" w:eastAsia="宋体"/>
                <w:sz w:val="24"/>
                <w:szCs w:val="24"/>
              </w:rPr>
              <w:t>税务登记证编号</w:t>
            </w:r>
          </w:p>
        </w:tc>
        <w:tc>
          <w:tcPr>
            <w:tcW w:w="4215" w:type="dxa"/>
            <w:vAlign w:val="center"/>
          </w:tcPr>
          <w:p w14:paraId="4064FD6D">
            <w:pPr>
              <w:spacing w:line="450" w:lineRule="exact"/>
              <w:rPr>
                <w:rFonts w:ascii="Calibri" w:hAnsi="Calibri" w:eastAsia="宋体"/>
                <w:sz w:val="24"/>
                <w:szCs w:val="24"/>
              </w:rPr>
            </w:pPr>
          </w:p>
        </w:tc>
        <w:tc>
          <w:tcPr>
            <w:tcW w:w="1710" w:type="dxa"/>
            <w:vAlign w:val="center"/>
          </w:tcPr>
          <w:p w14:paraId="6E777CC7">
            <w:pPr>
              <w:spacing w:line="450" w:lineRule="exact"/>
              <w:jc w:val="center"/>
              <w:rPr>
                <w:rFonts w:ascii="Calibri" w:hAnsi="Calibri" w:eastAsia="宋体"/>
                <w:sz w:val="24"/>
                <w:szCs w:val="24"/>
              </w:rPr>
            </w:pPr>
          </w:p>
        </w:tc>
      </w:tr>
    </w:tbl>
    <w:p w14:paraId="7C27F64E">
      <w:pPr>
        <w:spacing w:line="450" w:lineRule="exact"/>
        <w:rPr>
          <w:rFonts w:ascii="楷体_GB2312" w:hAnsi="Calibri" w:eastAsia="楷体_GB2312"/>
          <w:sz w:val="32"/>
          <w:szCs w:val="32"/>
        </w:rPr>
      </w:pPr>
      <w:r>
        <w:rPr>
          <w:rFonts w:ascii="楷体_GB2312" w:hAnsi="Calibri" w:eastAsia="楷体_GB2312"/>
          <w:sz w:val="32"/>
          <w:szCs w:val="32"/>
        </w:rPr>
        <w:t xml:space="preserve">    </w:t>
      </w:r>
    </w:p>
    <w:p w14:paraId="5A6CDDC9">
      <w:pPr>
        <w:spacing w:line="450" w:lineRule="exact"/>
        <w:ind w:firstLine="640" w:firstLineChars="200"/>
        <w:rPr>
          <w:rFonts w:ascii="楷体_GB2312" w:hAnsi="Calibri" w:eastAsia="楷体_GB2312"/>
          <w:sz w:val="32"/>
          <w:szCs w:val="32"/>
        </w:rPr>
      </w:pPr>
      <w:r>
        <w:rPr>
          <w:rFonts w:ascii="楷体_GB2312" w:hAnsi="Calibri" w:eastAsia="楷体_GB2312"/>
          <w:sz w:val="32"/>
          <w:szCs w:val="32"/>
        </w:rPr>
        <w:t>（二）供应商资格证明文件</w:t>
      </w:r>
    </w:p>
    <w:p w14:paraId="0A339E87">
      <w:pPr>
        <w:spacing w:line="450" w:lineRule="exact"/>
        <w:rPr>
          <w:rFonts w:ascii="仿宋_GB2312" w:hAnsi="Calibri" w:eastAsia="仿宋_GB2312"/>
          <w:sz w:val="32"/>
          <w:szCs w:val="32"/>
        </w:rPr>
      </w:pPr>
      <w:r>
        <w:rPr>
          <w:rFonts w:hint="eastAsia" w:ascii="仿宋_GB2312" w:hAnsi="Calibri" w:eastAsia="仿宋_GB2312"/>
          <w:sz w:val="32"/>
          <w:szCs w:val="32"/>
        </w:rPr>
        <w:t xml:space="preserve">    </w:t>
      </w:r>
      <w:r>
        <w:rPr>
          <w:rFonts w:hint="eastAsia" w:ascii="仿宋_GB2312" w:hAnsi="宋体" w:eastAsia="仿宋_GB2312"/>
          <w:sz w:val="32"/>
          <w:szCs w:val="32"/>
        </w:rPr>
        <w:t>提供招标公告和评标信息中关于投标人资格要求的相关资格证明文件</w:t>
      </w:r>
    </w:p>
    <w:p w14:paraId="6D3F701E">
      <w:pPr>
        <w:spacing w:line="450" w:lineRule="exact"/>
        <w:ind w:firstLine="630"/>
        <w:rPr>
          <w:rFonts w:ascii="楷体_GB2312" w:hAnsi="Calibri" w:eastAsia="楷体_GB2312"/>
          <w:sz w:val="32"/>
          <w:szCs w:val="32"/>
        </w:rPr>
      </w:pPr>
    </w:p>
    <w:p w14:paraId="279FD055">
      <w:pPr>
        <w:spacing w:line="450" w:lineRule="exact"/>
        <w:ind w:firstLine="630"/>
        <w:rPr>
          <w:rFonts w:ascii="楷体_GB2312" w:hAnsi="Calibri" w:eastAsia="楷体_GB2312"/>
          <w:sz w:val="32"/>
          <w:szCs w:val="32"/>
        </w:rPr>
      </w:pPr>
      <w:r>
        <w:rPr>
          <w:rFonts w:ascii="楷体_GB2312" w:hAnsi="Calibri" w:eastAsia="楷体_GB2312"/>
          <w:sz w:val="32"/>
          <w:szCs w:val="32"/>
        </w:rPr>
        <w:t>（三）近三年公司业绩、已做项目简介</w:t>
      </w:r>
    </w:p>
    <w:p w14:paraId="7E087E86">
      <w:pPr>
        <w:spacing w:line="450" w:lineRule="exact"/>
        <w:ind w:firstLine="630"/>
        <w:rPr>
          <w:rFonts w:ascii="楷体_GB2312" w:hAnsi="Calibri" w:eastAsia="楷体_GB2312"/>
          <w:sz w:val="32"/>
          <w:szCs w:val="32"/>
        </w:rPr>
      </w:pPr>
    </w:p>
    <w:tbl>
      <w:tblPr>
        <w:tblStyle w:val="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985"/>
        <w:gridCol w:w="1701"/>
        <w:gridCol w:w="1417"/>
        <w:gridCol w:w="1667"/>
      </w:tblGrid>
      <w:tr w14:paraId="3037B9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9288" w:type="dxa"/>
            <w:gridSpan w:val="6"/>
            <w:vAlign w:val="center"/>
          </w:tcPr>
          <w:p w14:paraId="190B767A">
            <w:pPr>
              <w:spacing w:line="450" w:lineRule="exact"/>
              <w:rPr>
                <w:rFonts w:ascii="Calibri" w:hAnsi="Calibri" w:eastAsia="宋体"/>
                <w:sz w:val="24"/>
                <w:szCs w:val="24"/>
              </w:rPr>
            </w:pPr>
            <w:r>
              <w:rPr>
                <w:rFonts w:hint="eastAsia" w:ascii="Calibri" w:hAnsi="宋体" w:eastAsia="宋体"/>
                <w:sz w:val="24"/>
                <w:szCs w:val="24"/>
              </w:rPr>
              <w:t>实施中</w:t>
            </w:r>
            <w:r>
              <w:rPr>
                <w:rFonts w:ascii="Calibri" w:hAnsi="宋体" w:eastAsia="宋体"/>
                <w:sz w:val="24"/>
                <w:szCs w:val="24"/>
              </w:rPr>
              <w:t>和已完项目情况</w:t>
            </w:r>
          </w:p>
        </w:tc>
      </w:tr>
      <w:tr w14:paraId="22CBD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CBB9434">
            <w:pPr>
              <w:spacing w:line="450" w:lineRule="exact"/>
              <w:rPr>
                <w:rFonts w:ascii="Calibri" w:hAnsi="Calibri" w:eastAsia="宋体"/>
                <w:sz w:val="24"/>
                <w:szCs w:val="24"/>
              </w:rPr>
            </w:pPr>
            <w:r>
              <w:rPr>
                <w:rFonts w:ascii="Calibri" w:hAnsi="宋体" w:eastAsia="宋体"/>
                <w:sz w:val="24"/>
                <w:szCs w:val="24"/>
              </w:rPr>
              <w:t>采购人</w:t>
            </w:r>
          </w:p>
        </w:tc>
        <w:tc>
          <w:tcPr>
            <w:tcW w:w="1417" w:type="dxa"/>
            <w:vAlign w:val="center"/>
          </w:tcPr>
          <w:p w14:paraId="07DE2CC3">
            <w:pPr>
              <w:spacing w:line="450" w:lineRule="exact"/>
              <w:rPr>
                <w:rFonts w:ascii="Calibri" w:hAnsi="Calibri" w:eastAsia="宋体"/>
                <w:sz w:val="24"/>
                <w:szCs w:val="24"/>
              </w:rPr>
            </w:pPr>
            <w:r>
              <w:rPr>
                <w:rFonts w:ascii="Calibri" w:hAnsi="宋体" w:eastAsia="宋体"/>
                <w:sz w:val="24"/>
                <w:szCs w:val="24"/>
              </w:rPr>
              <w:t>项目名称</w:t>
            </w:r>
          </w:p>
        </w:tc>
        <w:tc>
          <w:tcPr>
            <w:tcW w:w="1985" w:type="dxa"/>
            <w:vAlign w:val="center"/>
          </w:tcPr>
          <w:p w14:paraId="66E91924">
            <w:pPr>
              <w:spacing w:line="450" w:lineRule="exact"/>
              <w:rPr>
                <w:rFonts w:ascii="Calibri" w:hAnsi="Calibri" w:eastAsia="宋体"/>
                <w:sz w:val="24"/>
                <w:szCs w:val="24"/>
              </w:rPr>
            </w:pPr>
            <w:r>
              <w:rPr>
                <w:rFonts w:ascii="Calibri" w:hAnsi="宋体" w:eastAsia="宋体"/>
                <w:sz w:val="24"/>
                <w:szCs w:val="24"/>
              </w:rPr>
              <w:t>项目规模（金额）</w:t>
            </w:r>
          </w:p>
        </w:tc>
        <w:tc>
          <w:tcPr>
            <w:tcW w:w="1701" w:type="dxa"/>
            <w:vAlign w:val="center"/>
          </w:tcPr>
          <w:p w14:paraId="44069434">
            <w:pPr>
              <w:spacing w:line="450" w:lineRule="exact"/>
              <w:rPr>
                <w:rFonts w:ascii="Calibri" w:hAnsi="Calibri" w:eastAsia="宋体"/>
                <w:sz w:val="24"/>
                <w:szCs w:val="24"/>
              </w:rPr>
            </w:pPr>
            <w:r>
              <w:rPr>
                <w:rFonts w:hint="eastAsia" w:ascii="Calibri" w:hAnsi="宋体" w:eastAsia="宋体"/>
                <w:sz w:val="24"/>
                <w:szCs w:val="24"/>
              </w:rPr>
              <w:t>开始、完结日期</w:t>
            </w:r>
          </w:p>
        </w:tc>
        <w:tc>
          <w:tcPr>
            <w:tcW w:w="1417" w:type="dxa"/>
            <w:vAlign w:val="center"/>
          </w:tcPr>
          <w:p w14:paraId="4CD68392">
            <w:pPr>
              <w:spacing w:line="450" w:lineRule="exact"/>
              <w:rPr>
                <w:rFonts w:ascii="Calibri" w:hAnsi="Calibri" w:eastAsia="宋体"/>
                <w:sz w:val="24"/>
                <w:szCs w:val="24"/>
              </w:rPr>
            </w:pPr>
            <w:r>
              <w:rPr>
                <w:rFonts w:hint="eastAsia" w:ascii="Calibri" w:hAnsi="宋体" w:eastAsia="宋体"/>
                <w:sz w:val="24"/>
                <w:szCs w:val="24"/>
              </w:rPr>
              <w:t>实施中或</w:t>
            </w:r>
            <w:r>
              <w:rPr>
                <w:rFonts w:ascii="Calibri" w:hAnsi="宋体" w:eastAsia="宋体"/>
                <w:sz w:val="24"/>
                <w:szCs w:val="24"/>
              </w:rPr>
              <w:t>已完</w:t>
            </w:r>
            <w:r>
              <w:rPr>
                <w:rFonts w:hint="eastAsia" w:ascii="Calibri" w:hAnsi="宋体" w:eastAsia="宋体"/>
                <w:sz w:val="24"/>
                <w:szCs w:val="24"/>
              </w:rPr>
              <w:t>成</w:t>
            </w:r>
          </w:p>
        </w:tc>
        <w:tc>
          <w:tcPr>
            <w:tcW w:w="1667" w:type="dxa"/>
            <w:vAlign w:val="center"/>
          </w:tcPr>
          <w:p w14:paraId="33F169C8">
            <w:pPr>
              <w:spacing w:line="450" w:lineRule="exact"/>
              <w:rPr>
                <w:rFonts w:ascii="Calibri" w:hAnsi="Calibri" w:eastAsia="宋体"/>
                <w:sz w:val="24"/>
                <w:szCs w:val="24"/>
              </w:rPr>
            </w:pPr>
            <w:r>
              <w:rPr>
                <w:rFonts w:ascii="Calibri" w:hAnsi="宋体" w:eastAsia="宋体"/>
                <w:sz w:val="24"/>
                <w:szCs w:val="24"/>
              </w:rPr>
              <w:t>完成质量情况</w:t>
            </w:r>
          </w:p>
        </w:tc>
      </w:tr>
      <w:tr w14:paraId="04226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3DBD6D0">
            <w:pPr>
              <w:spacing w:line="450" w:lineRule="exact"/>
              <w:rPr>
                <w:rFonts w:ascii="Calibri" w:hAnsi="Calibri" w:eastAsia="宋体"/>
                <w:sz w:val="24"/>
                <w:szCs w:val="24"/>
              </w:rPr>
            </w:pPr>
          </w:p>
        </w:tc>
        <w:tc>
          <w:tcPr>
            <w:tcW w:w="1417" w:type="dxa"/>
            <w:vAlign w:val="center"/>
          </w:tcPr>
          <w:p w14:paraId="658C19F6">
            <w:pPr>
              <w:spacing w:line="450" w:lineRule="exact"/>
              <w:rPr>
                <w:rFonts w:ascii="Calibri" w:hAnsi="Calibri" w:eastAsia="宋体"/>
                <w:sz w:val="24"/>
                <w:szCs w:val="24"/>
              </w:rPr>
            </w:pPr>
          </w:p>
        </w:tc>
        <w:tc>
          <w:tcPr>
            <w:tcW w:w="1985" w:type="dxa"/>
            <w:vAlign w:val="center"/>
          </w:tcPr>
          <w:p w14:paraId="7EA1689A">
            <w:pPr>
              <w:spacing w:line="450" w:lineRule="exact"/>
              <w:rPr>
                <w:rFonts w:ascii="Calibri" w:hAnsi="Calibri" w:eastAsia="宋体"/>
                <w:sz w:val="24"/>
                <w:szCs w:val="24"/>
              </w:rPr>
            </w:pPr>
          </w:p>
        </w:tc>
        <w:tc>
          <w:tcPr>
            <w:tcW w:w="1701" w:type="dxa"/>
            <w:vAlign w:val="center"/>
          </w:tcPr>
          <w:p w14:paraId="1FAA4A12">
            <w:pPr>
              <w:spacing w:line="450" w:lineRule="exact"/>
              <w:rPr>
                <w:rFonts w:ascii="Calibri" w:hAnsi="Calibri" w:eastAsia="宋体"/>
                <w:sz w:val="24"/>
                <w:szCs w:val="24"/>
              </w:rPr>
            </w:pPr>
          </w:p>
        </w:tc>
        <w:tc>
          <w:tcPr>
            <w:tcW w:w="1417" w:type="dxa"/>
            <w:vAlign w:val="center"/>
          </w:tcPr>
          <w:p w14:paraId="15750EB6">
            <w:pPr>
              <w:spacing w:line="450" w:lineRule="exact"/>
              <w:rPr>
                <w:rFonts w:ascii="Calibri" w:hAnsi="Calibri" w:eastAsia="宋体"/>
                <w:sz w:val="24"/>
                <w:szCs w:val="24"/>
              </w:rPr>
            </w:pPr>
          </w:p>
        </w:tc>
        <w:tc>
          <w:tcPr>
            <w:tcW w:w="1667" w:type="dxa"/>
            <w:vAlign w:val="center"/>
          </w:tcPr>
          <w:p w14:paraId="679953F5">
            <w:pPr>
              <w:spacing w:line="450" w:lineRule="exact"/>
              <w:rPr>
                <w:rFonts w:ascii="Calibri" w:hAnsi="Calibri" w:eastAsia="宋体"/>
                <w:sz w:val="24"/>
                <w:szCs w:val="24"/>
              </w:rPr>
            </w:pPr>
          </w:p>
        </w:tc>
      </w:tr>
      <w:tr w14:paraId="6E7DD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503A3390">
            <w:pPr>
              <w:spacing w:line="450" w:lineRule="exact"/>
              <w:rPr>
                <w:rFonts w:ascii="Calibri" w:hAnsi="Calibri" w:eastAsia="宋体"/>
                <w:sz w:val="24"/>
                <w:szCs w:val="24"/>
              </w:rPr>
            </w:pPr>
          </w:p>
        </w:tc>
        <w:tc>
          <w:tcPr>
            <w:tcW w:w="1417" w:type="dxa"/>
            <w:vAlign w:val="center"/>
          </w:tcPr>
          <w:p w14:paraId="6F4B5C8E">
            <w:pPr>
              <w:spacing w:line="450" w:lineRule="exact"/>
              <w:rPr>
                <w:rFonts w:ascii="Calibri" w:hAnsi="Calibri" w:eastAsia="宋体"/>
                <w:sz w:val="24"/>
                <w:szCs w:val="24"/>
              </w:rPr>
            </w:pPr>
          </w:p>
        </w:tc>
        <w:tc>
          <w:tcPr>
            <w:tcW w:w="1985" w:type="dxa"/>
            <w:vAlign w:val="center"/>
          </w:tcPr>
          <w:p w14:paraId="342798CC">
            <w:pPr>
              <w:spacing w:line="450" w:lineRule="exact"/>
              <w:rPr>
                <w:rFonts w:ascii="Calibri" w:hAnsi="Calibri" w:eastAsia="宋体"/>
                <w:sz w:val="24"/>
                <w:szCs w:val="24"/>
              </w:rPr>
            </w:pPr>
          </w:p>
        </w:tc>
        <w:tc>
          <w:tcPr>
            <w:tcW w:w="1701" w:type="dxa"/>
            <w:vAlign w:val="center"/>
          </w:tcPr>
          <w:p w14:paraId="54F49620">
            <w:pPr>
              <w:spacing w:line="450" w:lineRule="exact"/>
              <w:rPr>
                <w:rFonts w:ascii="Calibri" w:hAnsi="Calibri" w:eastAsia="宋体"/>
                <w:sz w:val="24"/>
                <w:szCs w:val="24"/>
              </w:rPr>
            </w:pPr>
          </w:p>
        </w:tc>
        <w:tc>
          <w:tcPr>
            <w:tcW w:w="1417" w:type="dxa"/>
            <w:vAlign w:val="center"/>
          </w:tcPr>
          <w:p w14:paraId="5C9DBC63">
            <w:pPr>
              <w:spacing w:line="450" w:lineRule="exact"/>
              <w:rPr>
                <w:rFonts w:ascii="Calibri" w:hAnsi="Calibri" w:eastAsia="宋体"/>
                <w:sz w:val="24"/>
                <w:szCs w:val="24"/>
              </w:rPr>
            </w:pPr>
          </w:p>
        </w:tc>
        <w:tc>
          <w:tcPr>
            <w:tcW w:w="1667" w:type="dxa"/>
            <w:vAlign w:val="center"/>
          </w:tcPr>
          <w:p w14:paraId="19FDCF3B">
            <w:pPr>
              <w:spacing w:line="450" w:lineRule="exact"/>
              <w:rPr>
                <w:rFonts w:ascii="Calibri" w:hAnsi="Calibri" w:eastAsia="宋体"/>
                <w:sz w:val="24"/>
                <w:szCs w:val="24"/>
              </w:rPr>
            </w:pPr>
          </w:p>
        </w:tc>
      </w:tr>
      <w:tr w14:paraId="792CAF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20AAB348">
            <w:pPr>
              <w:spacing w:line="450" w:lineRule="exact"/>
              <w:rPr>
                <w:rFonts w:ascii="Calibri" w:hAnsi="Calibri" w:eastAsia="宋体"/>
                <w:sz w:val="24"/>
                <w:szCs w:val="24"/>
              </w:rPr>
            </w:pPr>
          </w:p>
        </w:tc>
        <w:tc>
          <w:tcPr>
            <w:tcW w:w="1417" w:type="dxa"/>
            <w:vAlign w:val="center"/>
          </w:tcPr>
          <w:p w14:paraId="3981470B">
            <w:pPr>
              <w:spacing w:line="450" w:lineRule="exact"/>
              <w:rPr>
                <w:rFonts w:ascii="Calibri" w:hAnsi="Calibri" w:eastAsia="宋体"/>
                <w:sz w:val="24"/>
                <w:szCs w:val="24"/>
              </w:rPr>
            </w:pPr>
          </w:p>
        </w:tc>
        <w:tc>
          <w:tcPr>
            <w:tcW w:w="1985" w:type="dxa"/>
            <w:vAlign w:val="center"/>
          </w:tcPr>
          <w:p w14:paraId="01E9BA2A">
            <w:pPr>
              <w:spacing w:line="450" w:lineRule="exact"/>
              <w:rPr>
                <w:rFonts w:ascii="Calibri" w:hAnsi="Calibri" w:eastAsia="宋体"/>
                <w:sz w:val="24"/>
                <w:szCs w:val="24"/>
              </w:rPr>
            </w:pPr>
          </w:p>
        </w:tc>
        <w:tc>
          <w:tcPr>
            <w:tcW w:w="1701" w:type="dxa"/>
            <w:vAlign w:val="center"/>
          </w:tcPr>
          <w:p w14:paraId="7F1602FA">
            <w:pPr>
              <w:spacing w:line="450" w:lineRule="exact"/>
              <w:rPr>
                <w:rFonts w:ascii="Calibri" w:hAnsi="Calibri" w:eastAsia="宋体"/>
                <w:sz w:val="24"/>
                <w:szCs w:val="24"/>
              </w:rPr>
            </w:pPr>
          </w:p>
        </w:tc>
        <w:tc>
          <w:tcPr>
            <w:tcW w:w="1417" w:type="dxa"/>
            <w:vAlign w:val="center"/>
          </w:tcPr>
          <w:p w14:paraId="3B4D7C4A">
            <w:pPr>
              <w:spacing w:line="450" w:lineRule="exact"/>
              <w:rPr>
                <w:rFonts w:ascii="Calibri" w:hAnsi="Calibri" w:eastAsia="宋体"/>
                <w:sz w:val="24"/>
                <w:szCs w:val="24"/>
              </w:rPr>
            </w:pPr>
          </w:p>
        </w:tc>
        <w:tc>
          <w:tcPr>
            <w:tcW w:w="1667" w:type="dxa"/>
            <w:vAlign w:val="center"/>
          </w:tcPr>
          <w:p w14:paraId="644181D5">
            <w:pPr>
              <w:spacing w:line="450" w:lineRule="exact"/>
              <w:rPr>
                <w:rFonts w:ascii="Calibri" w:hAnsi="Calibri" w:eastAsia="宋体"/>
                <w:sz w:val="24"/>
                <w:szCs w:val="24"/>
              </w:rPr>
            </w:pPr>
          </w:p>
        </w:tc>
      </w:tr>
      <w:tr w14:paraId="6ECA52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1D21AB4">
            <w:pPr>
              <w:spacing w:line="450" w:lineRule="exact"/>
              <w:rPr>
                <w:rFonts w:ascii="Calibri" w:hAnsi="Calibri" w:eastAsia="宋体"/>
                <w:sz w:val="24"/>
                <w:szCs w:val="24"/>
              </w:rPr>
            </w:pPr>
          </w:p>
        </w:tc>
        <w:tc>
          <w:tcPr>
            <w:tcW w:w="1417" w:type="dxa"/>
            <w:vAlign w:val="center"/>
          </w:tcPr>
          <w:p w14:paraId="45B9977C">
            <w:pPr>
              <w:spacing w:line="450" w:lineRule="exact"/>
              <w:rPr>
                <w:rFonts w:ascii="Calibri" w:hAnsi="Calibri" w:eastAsia="宋体"/>
                <w:sz w:val="24"/>
                <w:szCs w:val="24"/>
              </w:rPr>
            </w:pPr>
          </w:p>
        </w:tc>
        <w:tc>
          <w:tcPr>
            <w:tcW w:w="1985" w:type="dxa"/>
            <w:vAlign w:val="center"/>
          </w:tcPr>
          <w:p w14:paraId="1E9B4B1E">
            <w:pPr>
              <w:spacing w:line="450" w:lineRule="exact"/>
              <w:rPr>
                <w:rFonts w:ascii="Calibri" w:hAnsi="Calibri" w:eastAsia="宋体"/>
                <w:sz w:val="24"/>
                <w:szCs w:val="24"/>
              </w:rPr>
            </w:pPr>
          </w:p>
        </w:tc>
        <w:tc>
          <w:tcPr>
            <w:tcW w:w="1701" w:type="dxa"/>
            <w:vAlign w:val="center"/>
          </w:tcPr>
          <w:p w14:paraId="158B0DCE">
            <w:pPr>
              <w:spacing w:line="450" w:lineRule="exact"/>
              <w:rPr>
                <w:rFonts w:ascii="Calibri" w:hAnsi="Calibri" w:eastAsia="宋体"/>
                <w:sz w:val="24"/>
                <w:szCs w:val="24"/>
              </w:rPr>
            </w:pPr>
          </w:p>
        </w:tc>
        <w:tc>
          <w:tcPr>
            <w:tcW w:w="1417" w:type="dxa"/>
            <w:vAlign w:val="center"/>
          </w:tcPr>
          <w:p w14:paraId="5DC9F647">
            <w:pPr>
              <w:spacing w:line="450" w:lineRule="exact"/>
              <w:rPr>
                <w:rFonts w:ascii="Calibri" w:hAnsi="Calibri" w:eastAsia="宋体"/>
                <w:sz w:val="24"/>
                <w:szCs w:val="24"/>
              </w:rPr>
            </w:pPr>
          </w:p>
        </w:tc>
        <w:tc>
          <w:tcPr>
            <w:tcW w:w="1667" w:type="dxa"/>
            <w:vAlign w:val="center"/>
          </w:tcPr>
          <w:p w14:paraId="385802B9">
            <w:pPr>
              <w:spacing w:line="450" w:lineRule="exact"/>
              <w:rPr>
                <w:rFonts w:ascii="Calibri" w:hAnsi="Calibri" w:eastAsia="宋体"/>
                <w:sz w:val="24"/>
                <w:szCs w:val="24"/>
              </w:rPr>
            </w:pPr>
          </w:p>
        </w:tc>
      </w:tr>
      <w:tr w14:paraId="1B5DA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390C331B">
            <w:pPr>
              <w:spacing w:line="450" w:lineRule="exact"/>
              <w:rPr>
                <w:rFonts w:ascii="Calibri" w:hAnsi="Calibri" w:eastAsia="宋体"/>
                <w:sz w:val="24"/>
                <w:szCs w:val="24"/>
              </w:rPr>
            </w:pPr>
          </w:p>
        </w:tc>
        <w:tc>
          <w:tcPr>
            <w:tcW w:w="1417" w:type="dxa"/>
            <w:vAlign w:val="center"/>
          </w:tcPr>
          <w:p w14:paraId="7E46AC70">
            <w:pPr>
              <w:spacing w:line="450" w:lineRule="exact"/>
              <w:rPr>
                <w:rFonts w:ascii="Calibri" w:hAnsi="Calibri" w:eastAsia="宋体"/>
                <w:sz w:val="24"/>
                <w:szCs w:val="24"/>
              </w:rPr>
            </w:pPr>
          </w:p>
        </w:tc>
        <w:tc>
          <w:tcPr>
            <w:tcW w:w="1985" w:type="dxa"/>
            <w:vAlign w:val="center"/>
          </w:tcPr>
          <w:p w14:paraId="2A8A2CD0">
            <w:pPr>
              <w:spacing w:line="450" w:lineRule="exact"/>
              <w:rPr>
                <w:rFonts w:ascii="Calibri" w:hAnsi="Calibri" w:eastAsia="宋体"/>
                <w:sz w:val="24"/>
                <w:szCs w:val="24"/>
              </w:rPr>
            </w:pPr>
          </w:p>
        </w:tc>
        <w:tc>
          <w:tcPr>
            <w:tcW w:w="1701" w:type="dxa"/>
            <w:vAlign w:val="center"/>
          </w:tcPr>
          <w:p w14:paraId="764F7B18">
            <w:pPr>
              <w:spacing w:line="450" w:lineRule="exact"/>
              <w:rPr>
                <w:rFonts w:ascii="Calibri" w:hAnsi="Calibri" w:eastAsia="宋体"/>
                <w:sz w:val="24"/>
                <w:szCs w:val="24"/>
              </w:rPr>
            </w:pPr>
          </w:p>
        </w:tc>
        <w:tc>
          <w:tcPr>
            <w:tcW w:w="1417" w:type="dxa"/>
            <w:vAlign w:val="center"/>
          </w:tcPr>
          <w:p w14:paraId="6E588442">
            <w:pPr>
              <w:spacing w:line="450" w:lineRule="exact"/>
              <w:rPr>
                <w:rFonts w:ascii="Calibri" w:hAnsi="Calibri" w:eastAsia="宋体"/>
                <w:sz w:val="24"/>
                <w:szCs w:val="24"/>
              </w:rPr>
            </w:pPr>
          </w:p>
        </w:tc>
        <w:tc>
          <w:tcPr>
            <w:tcW w:w="1667" w:type="dxa"/>
            <w:vAlign w:val="center"/>
          </w:tcPr>
          <w:p w14:paraId="384BBD53">
            <w:pPr>
              <w:spacing w:line="450" w:lineRule="exact"/>
              <w:rPr>
                <w:rFonts w:ascii="Calibri" w:hAnsi="Calibri" w:eastAsia="宋体"/>
                <w:sz w:val="24"/>
                <w:szCs w:val="24"/>
              </w:rPr>
            </w:pPr>
          </w:p>
        </w:tc>
      </w:tr>
      <w:tr w14:paraId="7F22E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694E287C">
            <w:pPr>
              <w:spacing w:line="450" w:lineRule="exact"/>
              <w:rPr>
                <w:rFonts w:ascii="Calibri" w:hAnsi="Calibri" w:eastAsia="宋体"/>
                <w:sz w:val="24"/>
                <w:szCs w:val="24"/>
              </w:rPr>
            </w:pPr>
          </w:p>
        </w:tc>
        <w:tc>
          <w:tcPr>
            <w:tcW w:w="1417" w:type="dxa"/>
            <w:vAlign w:val="center"/>
          </w:tcPr>
          <w:p w14:paraId="074CEDA4">
            <w:pPr>
              <w:spacing w:line="450" w:lineRule="exact"/>
              <w:rPr>
                <w:rFonts w:ascii="Calibri" w:hAnsi="Calibri" w:eastAsia="宋体"/>
                <w:sz w:val="24"/>
                <w:szCs w:val="24"/>
              </w:rPr>
            </w:pPr>
          </w:p>
        </w:tc>
        <w:tc>
          <w:tcPr>
            <w:tcW w:w="1985" w:type="dxa"/>
            <w:vAlign w:val="center"/>
          </w:tcPr>
          <w:p w14:paraId="13AACCD5">
            <w:pPr>
              <w:spacing w:line="450" w:lineRule="exact"/>
              <w:rPr>
                <w:rFonts w:ascii="Calibri" w:hAnsi="Calibri" w:eastAsia="宋体"/>
                <w:sz w:val="24"/>
                <w:szCs w:val="24"/>
              </w:rPr>
            </w:pPr>
          </w:p>
        </w:tc>
        <w:tc>
          <w:tcPr>
            <w:tcW w:w="1701" w:type="dxa"/>
            <w:vAlign w:val="center"/>
          </w:tcPr>
          <w:p w14:paraId="674CE1CE">
            <w:pPr>
              <w:spacing w:line="450" w:lineRule="exact"/>
              <w:rPr>
                <w:rFonts w:ascii="Calibri" w:hAnsi="Calibri" w:eastAsia="宋体"/>
                <w:sz w:val="24"/>
                <w:szCs w:val="24"/>
              </w:rPr>
            </w:pPr>
          </w:p>
        </w:tc>
        <w:tc>
          <w:tcPr>
            <w:tcW w:w="1417" w:type="dxa"/>
            <w:vAlign w:val="center"/>
          </w:tcPr>
          <w:p w14:paraId="13EC3A9A">
            <w:pPr>
              <w:spacing w:line="450" w:lineRule="exact"/>
              <w:rPr>
                <w:rFonts w:ascii="Calibri" w:hAnsi="Calibri" w:eastAsia="宋体"/>
                <w:sz w:val="24"/>
                <w:szCs w:val="24"/>
              </w:rPr>
            </w:pPr>
          </w:p>
        </w:tc>
        <w:tc>
          <w:tcPr>
            <w:tcW w:w="1667" w:type="dxa"/>
            <w:vAlign w:val="center"/>
          </w:tcPr>
          <w:p w14:paraId="45F79323">
            <w:pPr>
              <w:spacing w:line="450" w:lineRule="exact"/>
              <w:rPr>
                <w:rFonts w:ascii="Calibri" w:hAnsi="Calibri" w:eastAsia="宋体"/>
                <w:sz w:val="24"/>
                <w:szCs w:val="24"/>
              </w:rPr>
            </w:pPr>
          </w:p>
        </w:tc>
      </w:tr>
      <w:tr w14:paraId="75023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710F41B4">
            <w:pPr>
              <w:spacing w:line="450" w:lineRule="exact"/>
              <w:rPr>
                <w:rFonts w:ascii="Calibri" w:hAnsi="Calibri" w:eastAsia="宋体"/>
                <w:sz w:val="24"/>
                <w:szCs w:val="24"/>
              </w:rPr>
            </w:pPr>
          </w:p>
        </w:tc>
        <w:tc>
          <w:tcPr>
            <w:tcW w:w="1417" w:type="dxa"/>
            <w:vAlign w:val="center"/>
          </w:tcPr>
          <w:p w14:paraId="35718E4E">
            <w:pPr>
              <w:spacing w:line="450" w:lineRule="exact"/>
              <w:rPr>
                <w:rFonts w:ascii="Calibri" w:hAnsi="Calibri" w:eastAsia="宋体"/>
                <w:sz w:val="24"/>
                <w:szCs w:val="24"/>
              </w:rPr>
            </w:pPr>
          </w:p>
        </w:tc>
        <w:tc>
          <w:tcPr>
            <w:tcW w:w="1985" w:type="dxa"/>
            <w:vAlign w:val="center"/>
          </w:tcPr>
          <w:p w14:paraId="1FA50884">
            <w:pPr>
              <w:spacing w:line="450" w:lineRule="exact"/>
              <w:rPr>
                <w:rFonts w:ascii="Calibri" w:hAnsi="Calibri" w:eastAsia="宋体"/>
                <w:sz w:val="24"/>
                <w:szCs w:val="24"/>
              </w:rPr>
            </w:pPr>
          </w:p>
        </w:tc>
        <w:tc>
          <w:tcPr>
            <w:tcW w:w="1701" w:type="dxa"/>
            <w:vAlign w:val="center"/>
          </w:tcPr>
          <w:p w14:paraId="1AB0038D">
            <w:pPr>
              <w:spacing w:line="450" w:lineRule="exact"/>
              <w:rPr>
                <w:rFonts w:ascii="Calibri" w:hAnsi="Calibri" w:eastAsia="宋体"/>
                <w:sz w:val="24"/>
                <w:szCs w:val="24"/>
              </w:rPr>
            </w:pPr>
          </w:p>
        </w:tc>
        <w:tc>
          <w:tcPr>
            <w:tcW w:w="1417" w:type="dxa"/>
            <w:vAlign w:val="center"/>
          </w:tcPr>
          <w:p w14:paraId="291A05F4">
            <w:pPr>
              <w:spacing w:line="450" w:lineRule="exact"/>
              <w:rPr>
                <w:rFonts w:ascii="Calibri" w:hAnsi="Calibri" w:eastAsia="宋体"/>
                <w:sz w:val="24"/>
                <w:szCs w:val="24"/>
              </w:rPr>
            </w:pPr>
          </w:p>
        </w:tc>
        <w:tc>
          <w:tcPr>
            <w:tcW w:w="1667" w:type="dxa"/>
            <w:vAlign w:val="center"/>
          </w:tcPr>
          <w:p w14:paraId="02B0AC55">
            <w:pPr>
              <w:spacing w:line="450" w:lineRule="exact"/>
              <w:rPr>
                <w:rFonts w:ascii="Calibri" w:hAnsi="Calibri" w:eastAsia="宋体"/>
                <w:sz w:val="24"/>
                <w:szCs w:val="24"/>
              </w:rPr>
            </w:pPr>
          </w:p>
        </w:tc>
      </w:tr>
      <w:tr w14:paraId="0FD644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Align w:val="center"/>
          </w:tcPr>
          <w:p w14:paraId="7BEC726D">
            <w:pPr>
              <w:spacing w:line="450" w:lineRule="exact"/>
              <w:rPr>
                <w:rFonts w:ascii="Calibri" w:hAnsi="Calibri" w:eastAsia="宋体"/>
                <w:sz w:val="24"/>
                <w:szCs w:val="24"/>
              </w:rPr>
            </w:pPr>
          </w:p>
        </w:tc>
        <w:tc>
          <w:tcPr>
            <w:tcW w:w="1417" w:type="dxa"/>
            <w:vAlign w:val="center"/>
          </w:tcPr>
          <w:p w14:paraId="24715C13">
            <w:pPr>
              <w:spacing w:line="450" w:lineRule="exact"/>
              <w:rPr>
                <w:rFonts w:ascii="Calibri" w:hAnsi="Calibri" w:eastAsia="宋体"/>
                <w:sz w:val="24"/>
                <w:szCs w:val="24"/>
              </w:rPr>
            </w:pPr>
          </w:p>
        </w:tc>
        <w:tc>
          <w:tcPr>
            <w:tcW w:w="1985" w:type="dxa"/>
            <w:vAlign w:val="center"/>
          </w:tcPr>
          <w:p w14:paraId="63A60A2A">
            <w:pPr>
              <w:spacing w:line="450" w:lineRule="exact"/>
              <w:rPr>
                <w:rFonts w:ascii="Calibri" w:hAnsi="Calibri" w:eastAsia="宋体"/>
                <w:sz w:val="24"/>
                <w:szCs w:val="24"/>
              </w:rPr>
            </w:pPr>
          </w:p>
        </w:tc>
        <w:tc>
          <w:tcPr>
            <w:tcW w:w="1701" w:type="dxa"/>
            <w:vAlign w:val="center"/>
          </w:tcPr>
          <w:p w14:paraId="1C2E7A3D">
            <w:pPr>
              <w:spacing w:line="450" w:lineRule="exact"/>
              <w:rPr>
                <w:rFonts w:ascii="Calibri" w:hAnsi="Calibri" w:eastAsia="宋体"/>
                <w:sz w:val="24"/>
                <w:szCs w:val="24"/>
              </w:rPr>
            </w:pPr>
          </w:p>
        </w:tc>
        <w:tc>
          <w:tcPr>
            <w:tcW w:w="1417" w:type="dxa"/>
            <w:vAlign w:val="center"/>
          </w:tcPr>
          <w:p w14:paraId="7E80A267">
            <w:pPr>
              <w:spacing w:line="450" w:lineRule="exact"/>
              <w:rPr>
                <w:rFonts w:ascii="Calibri" w:hAnsi="Calibri" w:eastAsia="宋体"/>
                <w:sz w:val="24"/>
                <w:szCs w:val="24"/>
              </w:rPr>
            </w:pPr>
          </w:p>
        </w:tc>
        <w:tc>
          <w:tcPr>
            <w:tcW w:w="1667" w:type="dxa"/>
            <w:vAlign w:val="center"/>
          </w:tcPr>
          <w:p w14:paraId="741D6EE1">
            <w:pPr>
              <w:spacing w:line="450" w:lineRule="exact"/>
              <w:rPr>
                <w:rFonts w:ascii="Calibri" w:hAnsi="Calibri" w:eastAsia="宋体"/>
                <w:sz w:val="24"/>
                <w:szCs w:val="24"/>
              </w:rPr>
            </w:pPr>
          </w:p>
        </w:tc>
      </w:tr>
    </w:tbl>
    <w:p w14:paraId="5A3DE232">
      <w:pPr>
        <w:spacing w:line="450" w:lineRule="exact"/>
        <w:rPr>
          <w:rFonts w:ascii="Calibri" w:hAnsi="Calibri" w:eastAsia="宋体"/>
          <w:b/>
          <w:bCs/>
          <w:sz w:val="24"/>
          <w:szCs w:val="24"/>
        </w:rPr>
      </w:pPr>
    </w:p>
    <w:p w14:paraId="568E2E09">
      <w:pPr>
        <w:spacing w:line="450" w:lineRule="exact"/>
        <w:ind w:firstLine="320" w:firstLineChars="100"/>
        <w:rPr>
          <w:rFonts w:ascii="楷体_GB2312" w:hAnsi="Calibri" w:eastAsia="楷体_GB2312"/>
          <w:sz w:val="32"/>
          <w:szCs w:val="32"/>
        </w:rPr>
      </w:pPr>
      <w:r>
        <w:rPr>
          <w:rFonts w:ascii="楷体_GB2312" w:hAnsi="Calibri" w:eastAsia="楷体_GB2312"/>
          <w:sz w:val="32"/>
          <w:szCs w:val="32"/>
        </w:rPr>
        <w:t>（四）经营状况</w:t>
      </w:r>
    </w:p>
    <w:p w14:paraId="136E3C00">
      <w:pPr>
        <w:spacing w:line="450" w:lineRule="exact"/>
        <w:ind w:firstLine="465"/>
        <w:rPr>
          <w:rFonts w:ascii="Calibri" w:hAnsi="宋体" w:eastAsia="宋体"/>
          <w:sz w:val="24"/>
          <w:szCs w:val="24"/>
        </w:rPr>
      </w:pPr>
      <w:r>
        <w:rPr>
          <w:rFonts w:ascii="Calibri" w:hAnsi="宋体" w:eastAsia="宋体"/>
          <w:sz w:val="24"/>
          <w:szCs w:val="24"/>
        </w:rPr>
        <w:t>近</w:t>
      </w:r>
      <w:r>
        <w:rPr>
          <w:rFonts w:ascii="Calibri" w:hAnsi="Calibri" w:eastAsia="宋体"/>
          <w:sz w:val="24"/>
          <w:szCs w:val="24"/>
        </w:rPr>
        <w:t>3</w:t>
      </w:r>
      <w:r>
        <w:rPr>
          <w:rFonts w:ascii="Calibri" w:hAnsi="宋体" w:eastAsia="宋体"/>
          <w:sz w:val="24"/>
          <w:szCs w:val="24"/>
        </w:rPr>
        <w:t>年营业额</w:t>
      </w:r>
      <w:r>
        <w:rPr>
          <w:rFonts w:hint="eastAsia" w:ascii="Calibri" w:hAnsi="宋体" w:eastAsia="宋体"/>
          <w:sz w:val="24"/>
          <w:szCs w:val="24"/>
        </w:rPr>
        <w:t>，</w:t>
      </w:r>
      <w:r>
        <w:rPr>
          <w:rFonts w:ascii="Calibri" w:hAnsi="宋体" w:eastAsia="宋体"/>
          <w:sz w:val="24"/>
          <w:szCs w:val="24"/>
        </w:rPr>
        <w:t>提</w:t>
      </w:r>
      <w:r>
        <w:rPr>
          <w:rFonts w:hint="eastAsia" w:ascii="Calibri" w:hAnsi="宋体" w:eastAsia="宋体"/>
          <w:sz w:val="24"/>
          <w:szCs w:val="24"/>
        </w:rPr>
        <w:t>供</w:t>
      </w:r>
      <w:r>
        <w:rPr>
          <w:rFonts w:ascii="Calibri" w:hAnsi="宋体" w:eastAsia="宋体"/>
          <w:sz w:val="24"/>
          <w:szCs w:val="24"/>
        </w:rPr>
        <w:t>中标通知书</w:t>
      </w:r>
      <w:r>
        <w:rPr>
          <w:rFonts w:hint="eastAsia" w:ascii="Calibri" w:hAnsi="宋体" w:eastAsia="宋体"/>
          <w:sz w:val="24"/>
          <w:szCs w:val="24"/>
        </w:rPr>
        <w:t>或</w:t>
      </w:r>
      <w:r>
        <w:rPr>
          <w:rFonts w:ascii="Calibri" w:hAnsi="宋体" w:eastAsia="宋体"/>
          <w:sz w:val="24"/>
          <w:szCs w:val="24"/>
        </w:rPr>
        <w:t>合同。</w:t>
      </w:r>
    </w:p>
    <w:p w14:paraId="5D4EA579">
      <w:pPr>
        <w:spacing w:line="450" w:lineRule="exact"/>
        <w:ind w:firstLine="465"/>
        <w:rPr>
          <w:rFonts w:ascii="Calibri" w:hAnsi="Calibri" w:eastAsia="宋体"/>
          <w:b/>
          <w:bCs/>
          <w:sz w:val="24"/>
          <w:szCs w:val="24"/>
        </w:rPr>
      </w:pPr>
      <w:r>
        <w:rPr>
          <w:rFonts w:ascii="Calibri" w:hAnsi="Calibri" w:eastAsia="宋体"/>
          <w:b/>
          <w:bCs/>
          <w:sz w:val="24"/>
          <w:szCs w:val="24"/>
        </w:rPr>
        <w:t xml:space="preserve"> </w:t>
      </w:r>
    </w:p>
    <w:p w14:paraId="4608311E">
      <w:pPr>
        <w:spacing w:line="450" w:lineRule="exact"/>
        <w:ind w:firstLine="320" w:firstLineChars="100"/>
        <w:rPr>
          <w:rFonts w:ascii="楷体_GB2312" w:hAnsi="Calibri" w:eastAsia="楷体_GB2312"/>
          <w:sz w:val="32"/>
          <w:szCs w:val="32"/>
        </w:rPr>
      </w:pPr>
      <w:r>
        <w:rPr>
          <w:rFonts w:ascii="楷体_GB2312" w:hAnsi="Calibri" w:eastAsia="楷体_GB2312"/>
          <w:sz w:val="32"/>
          <w:szCs w:val="32"/>
        </w:rPr>
        <w:t>（五）所获荣誉或奖励</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080"/>
        <w:gridCol w:w="1524"/>
        <w:gridCol w:w="829"/>
        <w:gridCol w:w="1596"/>
        <w:gridCol w:w="1232"/>
      </w:tblGrid>
      <w:tr w14:paraId="5503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8430483">
            <w:pPr>
              <w:spacing w:line="450" w:lineRule="exact"/>
              <w:rPr>
                <w:rFonts w:ascii="Calibri" w:hAnsi="Calibri" w:eastAsia="宋体"/>
                <w:sz w:val="24"/>
                <w:szCs w:val="24"/>
              </w:rPr>
            </w:pPr>
          </w:p>
        </w:tc>
        <w:tc>
          <w:tcPr>
            <w:tcW w:w="1260" w:type="dxa"/>
          </w:tcPr>
          <w:p w14:paraId="1834AA0A">
            <w:pPr>
              <w:spacing w:line="450" w:lineRule="exact"/>
              <w:rPr>
                <w:rFonts w:ascii="Calibri" w:hAnsi="Calibri" w:eastAsia="宋体"/>
                <w:sz w:val="24"/>
                <w:szCs w:val="24"/>
              </w:rPr>
            </w:pPr>
          </w:p>
        </w:tc>
        <w:tc>
          <w:tcPr>
            <w:tcW w:w="1080" w:type="dxa"/>
          </w:tcPr>
          <w:p w14:paraId="487A79DA">
            <w:pPr>
              <w:spacing w:line="450" w:lineRule="exact"/>
              <w:rPr>
                <w:rFonts w:ascii="Calibri" w:hAnsi="Calibri" w:eastAsia="宋体"/>
                <w:sz w:val="24"/>
                <w:szCs w:val="24"/>
              </w:rPr>
            </w:pPr>
          </w:p>
        </w:tc>
        <w:tc>
          <w:tcPr>
            <w:tcW w:w="1524" w:type="dxa"/>
          </w:tcPr>
          <w:p w14:paraId="6365F93E">
            <w:pPr>
              <w:spacing w:line="450" w:lineRule="exact"/>
              <w:rPr>
                <w:rFonts w:ascii="Calibri" w:hAnsi="Calibri" w:eastAsia="宋体"/>
                <w:sz w:val="24"/>
                <w:szCs w:val="24"/>
              </w:rPr>
            </w:pPr>
          </w:p>
        </w:tc>
        <w:tc>
          <w:tcPr>
            <w:tcW w:w="829" w:type="dxa"/>
          </w:tcPr>
          <w:p w14:paraId="060F7D1A">
            <w:pPr>
              <w:spacing w:line="450" w:lineRule="exact"/>
              <w:rPr>
                <w:rFonts w:ascii="Calibri" w:hAnsi="Calibri" w:eastAsia="宋体"/>
                <w:sz w:val="24"/>
                <w:szCs w:val="24"/>
              </w:rPr>
            </w:pPr>
          </w:p>
        </w:tc>
        <w:tc>
          <w:tcPr>
            <w:tcW w:w="1596" w:type="dxa"/>
          </w:tcPr>
          <w:p w14:paraId="64CB01C0">
            <w:pPr>
              <w:spacing w:line="450" w:lineRule="exact"/>
              <w:rPr>
                <w:rFonts w:ascii="Calibri" w:hAnsi="Calibri" w:eastAsia="宋体"/>
                <w:sz w:val="24"/>
                <w:szCs w:val="24"/>
              </w:rPr>
            </w:pPr>
          </w:p>
        </w:tc>
        <w:tc>
          <w:tcPr>
            <w:tcW w:w="1232" w:type="dxa"/>
          </w:tcPr>
          <w:p w14:paraId="5DAA8365">
            <w:pPr>
              <w:spacing w:line="450" w:lineRule="exact"/>
              <w:rPr>
                <w:rFonts w:ascii="Calibri" w:hAnsi="Calibri" w:eastAsia="宋体"/>
                <w:sz w:val="24"/>
                <w:szCs w:val="24"/>
              </w:rPr>
            </w:pPr>
          </w:p>
        </w:tc>
      </w:tr>
      <w:tr w14:paraId="0FB0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026D4975">
            <w:pPr>
              <w:spacing w:line="450" w:lineRule="exact"/>
              <w:rPr>
                <w:rFonts w:ascii="Calibri" w:hAnsi="Calibri" w:eastAsia="宋体"/>
                <w:sz w:val="24"/>
                <w:szCs w:val="24"/>
              </w:rPr>
            </w:pPr>
          </w:p>
        </w:tc>
        <w:tc>
          <w:tcPr>
            <w:tcW w:w="1260" w:type="dxa"/>
          </w:tcPr>
          <w:p w14:paraId="1B27E707">
            <w:pPr>
              <w:spacing w:line="450" w:lineRule="exact"/>
              <w:rPr>
                <w:rFonts w:ascii="Calibri" w:hAnsi="Calibri" w:eastAsia="宋体"/>
                <w:sz w:val="24"/>
                <w:szCs w:val="24"/>
              </w:rPr>
            </w:pPr>
          </w:p>
        </w:tc>
        <w:tc>
          <w:tcPr>
            <w:tcW w:w="1080" w:type="dxa"/>
          </w:tcPr>
          <w:p w14:paraId="7FDBCBCC">
            <w:pPr>
              <w:spacing w:line="450" w:lineRule="exact"/>
              <w:rPr>
                <w:rFonts w:ascii="Calibri" w:hAnsi="Calibri" w:eastAsia="宋体"/>
                <w:sz w:val="24"/>
                <w:szCs w:val="24"/>
              </w:rPr>
            </w:pPr>
          </w:p>
        </w:tc>
        <w:tc>
          <w:tcPr>
            <w:tcW w:w="1524" w:type="dxa"/>
          </w:tcPr>
          <w:p w14:paraId="2162AB61">
            <w:pPr>
              <w:spacing w:line="450" w:lineRule="exact"/>
              <w:rPr>
                <w:rFonts w:ascii="Calibri" w:hAnsi="Calibri" w:eastAsia="宋体"/>
                <w:sz w:val="24"/>
                <w:szCs w:val="24"/>
              </w:rPr>
            </w:pPr>
          </w:p>
        </w:tc>
        <w:tc>
          <w:tcPr>
            <w:tcW w:w="829" w:type="dxa"/>
          </w:tcPr>
          <w:p w14:paraId="01A6055E">
            <w:pPr>
              <w:spacing w:line="450" w:lineRule="exact"/>
              <w:rPr>
                <w:rFonts w:ascii="Calibri" w:hAnsi="Calibri" w:eastAsia="宋体"/>
                <w:sz w:val="24"/>
                <w:szCs w:val="24"/>
              </w:rPr>
            </w:pPr>
          </w:p>
        </w:tc>
        <w:tc>
          <w:tcPr>
            <w:tcW w:w="1596" w:type="dxa"/>
          </w:tcPr>
          <w:p w14:paraId="6E0F5187">
            <w:pPr>
              <w:spacing w:line="450" w:lineRule="exact"/>
              <w:rPr>
                <w:rFonts w:ascii="Calibri" w:hAnsi="Calibri" w:eastAsia="宋体"/>
                <w:sz w:val="24"/>
                <w:szCs w:val="24"/>
              </w:rPr>
            </w:pPr>
          </w:p>
        </w:tc>
        <w:tc>
          <w:tcPr>
            <w:tcW w:w="1232" w:type="dxa"/>
          </w:tcPr>
          <w:p w14:paraId="1833202A">
            <w:pPr>
              <w:spacing w:line="450" w:lineRule="exact"/>
              <w:rPr>
                <w:rFonts w:ascii="Calibri" w:hAnsi="Calibri" w:eastAsia="宋体"/>
                <w:sz w:val="24"/>
                <w:szCs w:val="24"/>
              </w:rPr>
            </w:pPr>
          </w:p>
        </w:tc>
      </w:tr>
      <w:tr w14:paraId="377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172F820">
            <w:pPr>
              <w:spacing w:line="450" w:lineRule="exact"/>
              <w:rPr>
                <w:rFonts w:ascii="Calibri" w:hAnsi="Calibri" w:eastAsia="宋体"/>
                <w:sz w:val="24"/>
                <w:szCs w:val="24"/>
              </w:rPr>
            </w:pPr>
          </w:p>
        </w:tc>
        <w:tc>
          <w:tcPr>
            <w:tcW w:w="1260" w:type="dxa"/>
          </w:tcPr>
          <w:p w14:paraId="71C19226">
            <w:pPr>
              <w:spacing w:line="450" w:lineRule="exact"/>
              <w:rPr>
                <w:rFonts w:ascii="Calibri" w:hAnsi="Calibri" w:eastAsia="宋体"/>
                <w:sz w:val="24"/>
                <w:szCs w:val="24"/>
              </w:rPr>
            </w:pPr>
          </w:p>
        </w:tc>
        <w:tc>
          <w:tcPr>
            <w:tcW w:w="1080" w:type="dxa"/>
          </w:tcPr>
          <w:p w14:paraId="78B806B0">
            <w:pPr>
              <w:spacing w:line="450" w:lineRule="exact"/>
              <w:rPr>
                <w:rFonts w:ascii="Calibri" w:hAnsi="Calibri" w:eastAsia="宋体"/>
                <w:sz w:val="24"/>
                <w:szCs w:val="24"/>
              </w:rPr>
            </w:pPr>
          </w:p>
        </w:tc>
        <w:tc>
          <w:tcPr>
            <w:tcW w:w="1524" w:type="dxa"/>
          </w:tcPr>
          <w:p w14:paraId="4F45FF96">
            <w:pPr>
              <w:spacing w:line="450" w:lineRule="exact"/>
              <w:rPr>
                <w:rFonts w:ascii="Calibri" w:hAnsi="Calibri" w:eastAsia="宋体"/>
                <w:sz w:val="24"/>
                <w:szCs w:val="24"/>
              </w:rPr>
            </w:pPr>
          </w:p>
        </w:tc>
        <w:tc>
          <w:tcPr>
            <w:tcW w:w="829" w:type="dxa"/>
          </w:tcPr>
          <w:p w14:paraId="4BCC1902">
            <w:pPr>
              <w:spacing w:line="450" w:lineRule="exact"/>
              <w:rPr>
                <w:rFonts w:ascii="Calibri" w:hAnsi="Calibri" w:eastAsia="宋体"/>
                <w:sz w:val="24"/>
                <w:szCs w:val="24"/>
              </w:rPr>
            </w:pPr>
          </w:p>
        </w:tc>
        <w:tc>
          <w:tcPr>
            <w:tcW w:w="1596" w:type="dxa"/>
          </w:tcPr>
          <w:p w14:paraId="1FC01852">
            <w:pPr>
              <w:spacing w:line="450" w:lineRule="exact"/>
              <w:rPr>
                <w:rFonts w:ascii="Calibri" w:hAnsi="Calibri" w:eastAsia="宋体"/>
                <w:sz w:val="24"/>
                <w:szCs w:val="24"/>
              </w:rPr>
            </w:pPr>
          </w:p>
        </w:tc>
        <w:tc>
          <w:tcPr>
            <w:tcW w:w="1232" w:type="dxa"/>
          </w:tcPr>
          <w:p w14:paraId="433ADAD5">
            <w:pPr>
              <w:spacing w:line="450" w:lineRule="exact"/>
              <w:rPr>
                <w:rFonts w:ascii="Calibri" w:hAnsi="Calibri" w:eastAsia="宋体"/>
                <w:sz w:val="24"/>
                <w:szCs w:val="24"/>
              </w:rPr>
            </w:pPr>
          </w:p>
        </w:tc>
      </w:tr>
      <w:tr w14:paraId="586A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A8D892A">
            <w:pPr>
              <w:spacing w:line="450" w:lineRule="exact"/>
              <w:rPr>
                <w:rFonts w:ascii="Calibri" w:hAnsi="Calibri" w:eastAsia="宋体"/>
                <w:sz w:val="24"/>
                <w:szCs w:val="24"/>
              </w:rPr>
            </w:pPr>
          </w:p>
        </w:tc>
        <w:tc>
          <w:tcPr>
            <w:tcW w:w="1260" w:type="dxa"/>
          </w:tcPr>
          <w:p w14:paraId="7B83C752">
            <w:pPr>
              <w:spacing w:line="450" w:lineRule="exact"/>
              <w:rPr>
                <w:rFonts w:ascii="Calibri" w:hAnsi="Calibri" w:eastAsia="宋体"/>
                <w:sz w:val="24"/>
                <w:szCs w:val="24"/>
              </w:rPr>
            </w:pPr>
          </w:p>
        </w:tc>
        <w:tc>
          <w:tcPr>
            <w:tcW w:w="1080" w:type="dxa"/>
          </w:tcPr>
          <w:p w14:paraId="65A1F18D">
            <w:pPr>
              <w:spacing w:line="450" w:lineRule="exact"/>
              <w:rPr>
                <w:rFonts w:ascii="Calibri" w:hAnsi="Calibri" w:eastAsia="宋体"/>
                <w:sz w:val="24"/>
                <w:szCs w:val="24"/>
              </w:rPr>
            </w:pPr>
          </w:p>
        </w:tc>
        <w:tc>
          <w:tcPr>
            <w:tcW w:w="1524" w:type="dxa"/>
          </w:tcPr>
          <w:p w14:paraId="3B052BF1">
            <w:pPr>
              <w:spacing w:line="450" w:lineRule="exact"/>
              <w:rPr>
                <w:rFonts w:ascii="Calibri" w:hAnsi="Calibri" w:eastAsia="宋体"/>
                <w:sz w:val="24"/>
                <w:szCs w:val="24"/>
              </w:rPr>
            </w:pPr>
          </w:p>
        </w:tc>
        <w:tc>
          <w:tcPr>
            <w:tcW w:w="829" w:type="dxa"/>
          </w:tcPr>
          <w:p w14:paraId="2654229D">
            <w:pPr>
              <w:spacing w:line="450" w:lineRule="exact"/>
              <w:rPr>
                <w:rFonts w:ascii="Calibri" w:hAnsi="Calibri" w:eastAsia="宋体"/>
                <w:sz w:val="24"/>
                <w:szCs w:val="24"/>
              </w:rPr>
            </w:pPr>
          </w:p>
        </w:tc>
        <w:tc>
          <w:tcPr>
            <w:tcW w:w="1596" w:type="dxa"/>
          </w:tcPr>
          <w:p w14:paraId="75D52FED">
            <w:pPr>
              <w:spacing w:line="450" w:lineRule="exact"/>
              <w:rPr>
                <w:rFonts w:ascii="Calibri" w:hAnsi="Calibri" w:eastAsia="宋体"/>
                <w:sz w:val="24"/>
                <w:szCs w:val="24"/>
              </w:rPr>
            </w:pPr>
          </w:p>
        </w:tc>
        <w:tc>
          <w:tcPr>
            <w:tcW w:w="1232" w:type="dxa"/>
          </w:tcPr>
          <w:p w14:paraId="6A565154">
            <w:pPr>
              <w:spacing w:line="450" w:lineRule="exact"/>
              <w:rPr>
                <w:rFonts w:ascii="Calibri" w:hAnsi="Calibri" w:eastAsia="宋体"/>
                <w:sz w:val="24"/>
                <w:szCs w:val="24"/>
              </w:rPr>
            </w:pPr>
          </w:p>
        </w:tc>
      </w:tr>
    </w:tbl>
    <w:p w14:paraId="1B0D2A37">
      <w:pPr>
        <w:spacing w:line="450" w:lineRule="exact"/>
        <w:rPr>
          <w:rFonts w:ascii="Calibri" w:hAnsi="宋体" w:eastAsia="宋体"/>
          <w:sz w:val="24"/>
          <w:szCs w:val="24"/>
        </w:rPr>
      </w:pPr>
    </w:p>
    <w:p w14:paraId="52C092D9">
      <w:pPr>
        <w:spacing w:line="450" w:lineRule="exact"/>
        <w:rPr>
          <w:rFonts w:ascii="Calibri" w:hAnsi="宋体" w:eastAsia="宋体"/>
          <w:sz w:val="24"/>
          <w:szCs w:val="24"/>
        </w:rPr>
      </w:pPr>
    </w:p>
    <w:p w14:paraId="036C383F">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六、技术服务部分文件</w:t>
      </w:r>
    </w:p>
    <w:p w14:paraId="6074CD51">
      <w:pPr>
        <w:spacing w:line="450" w:lineRule="exact"/>
        <w:rPr>
          <w:rFonts w:ascii="仿宋_GB2312" w:hAnsi="宋体" w:eastAsia="仿宋_GB2312"/>
          <w:sz w:val="32"/>
          <w:szCs w:val="32"/>
        </w:rPr>
      </w:pPr>
    </w:p>
    <w:p w14:paraId="1AB217CF">
      <w:pPr>
        <w:spacing w:line="450" w:lineRule="exact"/>
        <w:jc w:val="center"/>
        <w:rPr>
          <w:rFonts w:ascii="楷体_GB2312" w:hAnsi="宋体" w:eastAsia="楷体_GB2312"/>
          <w:sz w:val="32"/>
          <w:szCs w:val="32"/>
        </w:rPr>
      </w:pPr>
      <w:r>
        <w:rPr>
          <w:rFonts w:hint="eastAsia" w:ascii="楷体_GB2312" w:hAnsi="宋体" w:eastAsia="楷体_GB2312"/>
          <w:sz w:val="32"/>
          <w:szCs w:val="32"/>
        </w:rPr>
        <w:t>（一）技术服务规格偏离表</w:t>
      </w:r>
    </w:p>
    <w:p w14:paraId="222B79CC">
      <w:pPr>
        <w:spacing w:line="450" w:lineRule="exact"/>
        <w:jc w:val="center"/>
        <w:rPr>
          <w:rFonts w:ascii="仿宋_GB2312" w:hAnsi="宋体" w:eastAsia="仿宋_GB2312"/>
          <w:sz w:val="32"/>
          <w:szCs w:val="32"/>
        </w:rPr>
      </w:pPr>
    </w:p>
    <w:p w14:paraId="18507E9D">
      <w:pPr>
        <w:spacing w:line="450" w:lineRule="exact"/>
        <w:rPr>
          <w:rFonts w:ascii="仿宋_GB2312" w:eastAsia="仿宋_GB2312"/>
          <w:sz w:val="32"/>
          <w:szCs w:val="32"/>
          <w:u w:val="single"/>
        </w:rPr>
      </w:pPr>
      <w:r>
        <w:rPr>
          <w:rFonts w:hint="eastAsia" w:ascii="仿宋_GB2312" w:hAnsi="宋体" w:eastAsia="仿宋_GB2312"/>
          <w:sz w:val="32"/>
          <w:szCs w:val="32"/>
        </w:rPr>
        <w:t>投标人名称</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14:paraId="6AAB5407">
      <w:pPr>
        <w:spacing w:line="450" w:lineRule="exact"/>
        <w:rPr>
          <w:rFonts w:ascii="仿宋_GB2312" w:hAnsi="宋体" w:eastAsia="仿宋_GB2312"/>
          <w:sz w:val="32"/>
          <w:szCs w:val="32"/>
        </w:rPr>
      </w:pPr>
      <w:r>
        <w:rPr>
          <w:rFonts w:hint="eastAsia" w:ascii="仿宋_GB2312" w:hAnsi="宋体" w:eastAsia="仿宋_GB2312"/>
          <w:sz w:val="32"/>
          <w:szCs w:val="32"/>
        </w:rPr>
        <w:t>招标编号</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272ABEC2">
      <w:pPr>
        <w:spacing w:line="450" w:lineRule="exact"/>
        <w:rPr>
          <w:rFonts w:ascii="仿宋_GB2312" w:hAnsi="宋体" w:eastAsia="仿宋_GB2312"/>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356"/>
        <w:gridCol w:w="1530"/>
      </w:tblGrid>
      <w:tr w14:paraId="43ED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5F8FBA3">
            <w:pPr>
              <w:spacing w:line="360" w:lineRule="auto"/>
              <w:rPr>
                <w:rFonts w:ascii="Calibri" w:hAnsi="Calibri" w:eastAsia="宋体"/>
                <w:sz w:val="24"/>
                <w:szCs w:val="24"/>
              </w:rPr>
            </w:pPr>
            <w:r>
              <w:rPr>
                <w:rFonts w:ascii="Calibri" w:hAnsi="宋体" w:eastAsia="宋体"/>
                <w:sz w:val="24"/>
                <w:szCs w:val="24"/>
              </w:rPr>
              <w:t>序号</w:t>
            </w:r>
          </w:p>
        </w:tc>
        <w:tc>
          <w:tcPr>
            <w:tcW w:w="1356" w:type="dxa"/>
          </w:tcPr>
          <w:p w14:paraId="3C4BD7F7">
            <w:pPr>
              <w:spacing w:line="360" w:lineRule="auto"/>
              <w:rPr>
                <w:rFonts w:ascii="Calibri" w:hAnsi="Calibri" w:eastAsia="宋体"/>
                <w:sz w:val="24"/>
                <w:szCs w:val="24"/>
              </w:rPr>
            </w:pPr>
            <w:r>
              <w:rPr>
                <w:rFonts w:hint="eastAsia" w:ascii="Calibri" w:hAnsi="宋体" w:eastAsia="宋体"/>
                <w:sz w:val="24"/>
                <w:szCs w:val="24"/>
              </w:rPr>
              <w:t>评分因素</w:t>
            </w:r>
          </w:p>
        </w:tc>
        <w:tc>
          <w:tcPr>
            <w:tcW w:w="1356" w:type="dxa"/>
          </w:tcPr>
          <w:p w14:paraId="765C3D41">
            <w:pPr>
              <w:spacing w:line="360" w:lineRule="auto"/>
              <w:rPr>
                <w:rFonts w:ascii="Calibri" w:hAnsi="Calibri" w:eastAsia="宋体"/>
                <w:sz w:val="24"/>
                <w:szCs w:val="24"/>
              </w:rPr>
            </w:pPr>
            <w:r>
              <w:rPr>
                <w:rFonts w:hint="eastAsia" w:ascii="Calibri" w:hAnsi="宋体" w:eastAsia="宋体"/>
                <w:sz w:val="24"/>
                <w:szCs w:val="24"/>
              </w:rPr>
              <w:t>评分准则</w:t>
            </w:r>
          </w:p>
        </w:tc>
        <w:tc>
          <w:tcPr>
            <w:tcW w:w="1356" w:type="dxa"/>
          </w:tcPr>
          <w:p w14:paraId="502E681C">
            <w:pPr>
              <w:spacing w:line="360" w:lineRule="auto"/>
              <w:rPr>
                <w:rFonts w:ascii="Calibri" w:hAnsi="宋体" w:eastAsia="宋体"/>
                <w:sz w:val="24"/>
                <w:szCs w:val="24"/>
              </w:rPr>
            </w:pPr>
            <w:r>
              <w:rPr>
                <w:rFonts w:hint="eastAsia" w:ascii="Calibri" w:hAnsi="宋体" w:eastAsia="宋体"/>
                <w:sz w:val="24"/>
                <w:szCs w:val="24"/>
              </w:rPr>
              <w:t>投标规格</w:t>
            </w:r>
          </w:p>
        </w:tc>
        <w:tc>
          <w:tcPr>
            <w:tcW w:w="1356" w:type="dxa"/>
          </w:tcPr>
          <w:p w14:paraId="5D635C5E">
            <w:pPr>
              <w:spacing w:line="360" w:lineRule="auto"/>
              <w:rPr>
                <w:rFonts w:ascii="Calibri" w:hAnsi="Calibri" w:eastAsia="宋体"/>
                <w:sz w:val="24"/>
                <w:szCs w:val="24"/>
              </w:rPr>
            </w:pPr>
            <w:r>
              <w:rPr>
                <w:rFonts w:ascii="Calibri" w:hAnsi="宋体" w:eastAsia="宋体"/>
                <w:sz w:val="24"/>
                <w:szCs w:val="24"/>
              </w:rPr>
              <w:t>偏离情况</w:t>
            </w:r>
          </w:p>
        </w:tc>
        <w:tc>
          <w:tcPr>
            <w:tcW w:w="1530" w:type="dxa"/>
          </w:tcPr>
          <w:p w14:paraId="1DEDB2BD">
            <w:pPr>
              <w:spacing w:line="360" w:lineRule="auto"/>
              <w:rPr>
                <w:rFonts w:ascii="Calibri" w:hAnsi="Calibri" w:eastAsia="宋体"/>
                <w:sz w:val="24"/>
                <w:szCs w:val="24"/>
              </w:rPr>
            </w:pPr>
            <w:r>
              <w:rPr>
                <w:rFonts w:ascii="Calibri" w:hAnsi="宋体" w:eastAsia="宋体"/>
                <w:sz w:val="24"/>
                <w:szCs w:val="24"/>
              </w:rPr>
              <w:t>说明</w:t>
            </w:r>
          </w:p>
        </w:tc>
      </w:tr>
      <w:tr w14:paraId="060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134879F">
            <w:pPr>
              <w:spacing w:line="360" w:lineRule="auto"/>
              <w:rPr>
                <w:rFonts w:ascii="Calibri" w:hAnsi="Calibri" w:eastAsia="宋体"/>
                <w:sz w:val="24"/>
                <w:szCs w:val="24"/>
              </w:rPr>
            </w:pPr>
          </w:p>
        </w:tc>
        <w:tc>
          <w:tcPr>
            <w:tcW w:w="1356" w:type="dxa"/>
          </w:tcPr>
          <w:p w14:paraId="1EB6F07F">
            <w:pPr>
              <w:spacing w:line="360" w:lineRule="auto"/>
              <w:rPr>
                <w:rFonts w:ascii="Calibri" w:hAnsi="Calibri" w:eastAsia="宋体"/>
                <w:sz w:val="24"/>
                <w:szCs w:val="24"/>
              </w:rPr>
            </w:pPr>
          </w:p>
        </w:tc>
        <w:tc>
          <w:tcPr>
            <w:tcW w:w="1356" w:type="dxa"/>
          </w:tcPr>
          <w:p w14:paraId="5AAE4C7E">
            <w:pPr>
              <w:spacing w:line="360" w:lineRule="auto"/>
              <w:rPr>
                <w:rFonts w:ascii="Calibri" w:hAnsi="Calibri" w:eastAsia="宋体"/>
                <w:sz w:val="24"/>
                <w:szCs w:val="24"/>
              </w:rPr>
            </w:pPr>
          </w:p>
        </w:tc>
        <w:tc>
          <w:tcPr>
            <w:tcW w:w="1356" w:type="dxa"/>
          </w:tcPr>
          <w:p w14:paraId="4BA33030">
            <w:pPr>
              <w:spacing w:line="360" w:lineRule="auto"/>
              <w:rPr>
                <w:rFonts w:ascii="Calibri" w:hAnsi="Calibri" w:eastAsia="宋体"/>
                <w:sz w:val="24"/>
                <w:szCs w:val="24"/>
              </w:rPr>
            </w:pPr>
          </w:p>
        </w:tc>
        <w:tc>
          <w:tcPr>
            <w:tcW w:w="1356" w:type="dxa"/>
          </w:tcPr>
          <w:p w14:paraId="332873C8">
            <w:pPr>
              <w:spacing w:line="360" w:lineRule="auto"/>
              <w:rPr>
                <w:rFonts w:ascii="Calibri" w:hAnsi="Calibri" w:eastAsia="宋体"/>
                <w:sz w:val="24"/>
                <w:szCs w:val="24"/>
              </w:rPr>
            </w:pPr>
          </w:p>
        </w:tc>
        <w:tc>
          <w:tcPr>
            <w:tcW w:w="1530" w:type="dxa"/>
          </w:tcPr>
          <w:p w14:paraId="682259D0">
            <w:pPr>
              <w:spacing w:line="360" w:lineRule="auto"/>
              <w:rPr>
                <w:rFonts w:ascii="Calibri" w:hAnsi="Calibri" w:eastAsia="宋体"/>
                <w:sz w:val="24"/>
                <w:szCs w:val="24"/>
              </w:rPr>
            </w:pPr>
          </w:p>
        </w:tc>
      </w:tr>
      <w:tr w14:paraId="1ADB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D295A71">
            <w:pPr>
              <w:spacing w:line="360" w:lineRule="auto"/>
              <w:rPr>
                <w:rFonts w:ascii="Calibri" w:hAnsi="Calibri" w:eastAsia="宋体"/>
                <w:sz w:val="24"/>
                <w:szCs w:val="24"/>
              </w:rPr>
            </w:pPr>
          </w:p>
        </w:tc>
        <w:tc>
          <w:tcPr>
            <w:tcW w:w="1356" w:type="dxa"/>
          </w:tcPr>
          <w:p w14:paraId="229BD925">
            <w:pPr>
              <w:spacing w:line="360" w:lineRule="auto"/>
              <w:rPr>
                <w:rFonts w:ascii="Calibri" w:hAnsi="Calibri" w:eastAsia="宋体"/>
                <w:sz w:val="24"/>
                <w:szCs w:val="24"/>
              </w:rPr>
            </w:pPr>
          </w:p>
        </w:tc>
        <w:tc>
          <w:tcPr>
            <w:tcW w:w="1356" w:type="dxa"/>
          </w:tcPr>
          <w:p w14:paraId="61B93244">
            <w:pPr>
              <w:spacing w:line="360" w:lineRule="auto"/>
              <w:rPr>
                <w:rFonts w:ascii="Calibri" w:hAnsi="Calibri" w:eastAsia="宋体"/>
                <w:sz w:val="24"/>
                <w:szCs w:val="24"/>
              </w:rPr>
            </w:pPr>
          </w:p>
        </w:tc>
        <w:tc>
          <w:tcPr>
            <w:tcW w:w="1356" w:type="dxa"/>
          </w:tcPr>
          <w:p w14:paraId="39E010DC">
            <w:pPr>
              <w:spacing w:line="360" w:lineRule="auto"/>
              <w:rPr>
                <w:rFonts w:ascii="Calibri" w:hAnsi="Calibri" w:eastAsia="宋体"/>
                <w:sz w:val="24"/>
                <w:szCs w:val="24"/>
              </w:rPr>
            </w:pPr>
          </w:p>
        </w:tc>
        <w:tc>
          <w:tcPr>
            <w:tcW w:w="1356" w:type="dxa"/>
          </w:tcPr>
          <w:p w14:paraId="160EDDB8">
            <w:pPr>
              <w:spacing w:line="360" w:lineRule="auto"/>
              <w:rPr>
                <w:rFonts w:ascii="Calibri" w:hAnsi="Calibri" w:eastAsia="宋体"/>
                <w:sz w:val="24"/>
                <w:szCs w:val="24"/>
              </w:rPr>
            </w:pPr>
          </w:p>
        </w:tc>
        <w:tc>
          <w:tcPr>
            <w:tcW w:w="1530" w:type="dxa"/>
          </w:tcPr>
          <w:p w14:paraId="27B752F3">
            <w:pPr>
              <w:spacing w:line="360" w:lineRule="auto"/>
              <w:rPr>
                <w:rFonts w:ascii="Calibri" w:hAnsi="Calibri" w:eastAsia="宋体"/>
                <w:sz w:val="24"/>
                <w:szCs w:val="24"/>
              </w:rPr>
            </w:pPr>
          </w:p>
        </w:tc>
      </w:tr>
      <w:tr w14:paraId="1C9F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487A76B">
            <w:pPr>
              <w:spacing w:line="360" w:lineRule="auto"/>
              <w:rPr>
                <w:rFonts w:ascii="Calibri" w:hAnsi="Calibri" w:eastAsia="宋体"/>
                <w:sz w:val="24"/>
                <w:szCs w:val="24"/>
              </w:rPr>
            </w:pPr>
          </w:p>
        </w:tc>
        <w:tc>
          <w:tcPr>
            <w:tcW w:w="1356" w:type="dxa"/>
          </w:tcPr>
          <w:p w14:paraId="73B2E875">
            <w:pPr>
              <w:spacing w:line="360" w:lineRule="auto"/>
              <w:rPr>
                <w:rFonts w:ascii="Calibri" w:hAnsi="Calibri" w:eastAsia="宋体"/>
                <w:sz w:val="24"/>
                <w:szCs w:val="24"/>
              </w:rPr>
            </w:pPr>
          </w:p>
        </w:tc>
        <w:tc>
          <w:tcPr>
            <w:tcW w:w="1356" w:type="dxa"/>
          </w:tcPr>
          <w:p w14:paraId="52F0210F">
            <w:pPr>
              <w:spacing w:line="360" w:lineRule="auto"/>
              <w:rPr>
                <w:rFonts w:ascii="Calibri" w:hAnsi="Calibri" w:eastAsia="宋体"/>
                <w:sz w:val="24"/>
                <w:szCs w:val="24"/>
              </w:rPr>
            </w:pPr>
          </w:p>
        </w:tc>
        <w:tc>
          <w:tcPr>
            <w:tcW w:w="1356" w:type="dxa"/>
          </w:tcPr>
          <w:p w14:paraId="06760716">
            <w:pPr>
              <w:spacing w:line="360" w:lineRule="auto"/>
              <w:rPr>
                <w:rFonts w:ascii="Calibri" w:hAnsi="Calibri" w:eastAsia="宋体"/>
                <w:sz w:val="24"/>
                <w:szCs w:val="24"/>
              </w:rPr>
            </w:pPr>
          </w:p>
        </w:tc>
        <w:tc>
          <w:tcPr>
            <w:tcW w:w="1356" w:type="dxa"/>
          </w:tcPr>
          <w:p w14:paraId="7A878E56">
            <w:pPr>
              <w:spacing w:line="360" w:lineRule="auto"/>
              <w:rPr>
                <w:rFonts w:ascii="Calibri" w:hAnsi="Calibri" w:eastAsia="宋体"/>
                <w:sz w:val="24"/>
                <w:szCs w:val="24"/>
              </w:rPr>
            </w:pPr>
          </w:p>
        </w:tc>
        <w:tc>
          <w:tcPr>
            <w:tcW w:w="1530" w:type="dxa"/>
          </w:tcPr>
          <w:p w14:paraId="6825AE8B">
            <w:pPr>
              <w:spacing w:line="360" w:lineRule="auto"/>
              <w:rPr>
                <w:rFonts w:ascii="Calibri" w:hAnsi="Calibri" w:eastAsia="宋体"/>
                <w:sz w:val="24"/>
                <w:szCs w:val="24"/>
              </w:rPr>
            </w:pPr>
          </w:p>
        </w:tc>
      </w:tr>
      <w:tr w14:paraId="5AD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00C8EE5">
            <w:pPr>
              <w:spacing w:line="360" w:lineRule="auto"/>
              <w:rPr>
                <w:rFonts w:ascii="Calibri" w:hAnsi="Calibri" w:eastAsia="宋体"/>
                <w:sz w:val="24"/>
                <w:szCs w:val="24"/>
              </w:rPr>
            </w:pPr>
          </w:p>
        </w:tc>
        <w:tc>
          <w:tcPr>
            <w:tcW w:w="1356" w:type="dxa"/>
          </w:tcPr>
          <w:p w14:paraId="243955BC">
            <w:pPr>
              <w:spacing w:line="360" w:lineRule="auto"/>
              <w:rPr>
                <w:rFonts w:ascii="Calibri" w:hAnsi="Calibri" w:eastAsia="宋体"/>
                <w:sz w:val="24"/>
                <w:szCs w:val="24"/>
              </w:rPr>
            </w:pPr>
          </w:p>
        </w:tc>
        <w:tc>
          <w:tcPr>
            <w:tcW w:w="1356" w:type="dxa"/>
          </w:tcPr>
          <w:p w14:paraId="5C48CCCD">
            <w:pPr>
              <w:spacing w:line="360" w:lineRule="auto"/>
              <w:rPr>
                <w:rFonts w:ascii="Calibri" w:hAnsi="Calibri" w:eastAsia="宋体"/>
                <w:sz w:val="24"/>
                <w:szCs w:val="24"/>
              </w:rPr>
            </w:pPr>
          </w:p>
        </w:tc>
        <w:tc>
          <w:tcPr>
            <w:tcW w:w="1356" w:type="dxa"/>
          </w:tcPr>
          <w:p w14:paraId="3B6391DA">
            <w:pPr>
              <w:spacing w:line="360" w:lineRule="auto"/>
              <w:rPr>
                <w:rFonts w:ascii="Calibri" w:hAnsi="Calibri" w:eastAsia="宋体"/>
                <w:sz w:val="24"/>
                <w:szCs w:val="24"/>
              </w:rPr>
            </w:pPr>
          </w:p>
        </w:tc>
        <w:tc>
          <w:tcPr>
            <w:tcW w:w="1356" w:type="dxa"/>
          </w:tcPr>
          <w:p w14:paraId="46047FDB">
            <w:pPr>
              <w:spacing w:line="360" w:lineRule="auto"/>
              <w:rPr>
                <w:rFonts w:ascii="Calibri" w:hAnsi="Calibri" w:eastAsia="宋体"/>
                <w:sz w:val="24"/>
                <w:szCs w:val="24"/>
              </w:rPr>
            </w:pPr>
          </w:p>
        </w:tc>
        <w:tc>
          <w:tcPr>
            <w:tcW w:w="1530" w:type="dxa"/>
          </w:tcPr>
          <w:p w14:paraId="75E2CD7E">
            <w:pPr>
              <w:spacing w:line="360" w:lineRule="auto"/>
              <w:rPr>
                <w:rFonts w:ascii="Calibri" w:hAnsi="Calibri" w:eastAsia="宋体"/>
                <w:sz w:val="24"/>
                <w:szCs w:val="24"/>
              </w:rPr>
            </w:pPr>
          </w:p>
        </w:tc>
      </w:tr>
    </w:tbl>
    <w:p w14:paraId="7141FC4F">
      <w:pPr>
        <w:spacing w:line="450" w:lineRule="exact"/>
        <w:rPr>
          <w:rFonts w:ascii="仿宋_GB2312" w:hAnsi="Calibri" w:eastAsia="仿宋_GB2312"/>
          <w:sz w:val="24"/>
          <w:szCs w:val="24"/>
        </w:rPr>
      </w:pPr>
      <w:r>
        <w:rPr>
          <w:rFonts w:hint="eastAsia" w:ascii="仿宋_GB2312" w:hAnsi="宋体" w:eastAsia="仿宋_GB2312"/>
          <w:sz w:val="24"/>
          <w:szCs w:val="24"/>
        </w:rPr>
        <w:t>备注：</w:t>
      </w:r>
    </w:p>
    <w:p w14:paraId="0DDB5723">
      <w:pPr>
        <w:spacing w:line="450" w:lineRule="exact"/>
        <w:rPr>
          <w:rFonts w:ascii="仿宋_GB2312" w:hAnsi="Calibri" w:eastAsia="仿宋_GB2312"/>
          <w:sz w:val="24"/>
          <w:szCs w:val="24"/>
        </w:rPr>
      </w:pPr>
      <w:r>
        <w:rPr>
          <w:rFonts w:hint="eastAsia" w:ascii="仿宋_GB2312" w:hAnsi="Calibri" w:eastAsia="仿宋_GB2312"/>
          <w:sz w:val="24"/>
          <w:szCs w:val="24"/>
        </w:rPr>
        <w:t xml:space="preserve">    1</w:t>
      </w:r>
      <w:r>
        <w:rPr>
          <w:rFonts w:hint="eastAsia" w:ascii="仿宋_GB2312" w:hAnsi="宋体" w:eastAsia="仿宋_GB2312"/>
          <w:sz w:val="24"/>
          <w:szCs w:val="24"/>
        </w:rPr>
        <w:t>、</w:t>
      </w:r>
      <w:r>
        <w:rPr>
          <w:rFonts w:hint="eastAsia" w:ascii="仿宋_GB2312" w:hAnsi="Calibri" w:eastAsia="仿宋_GB2312"/>
          <w:sz w:val="24"/>
          <w:szCs w:val="24"/>
        </w:rPr>
        <w:t>“</w:t>
      </w:r>
      <w:r>
        <w:rPr>
          <w:rFonts w:hint="eastAsia" w:ascii="仿宋_GB2312" w:hAnsi="宋体" w:eastAsia="仿宋_GB2312"/>
          <w:sz w:val="24"/>
          <w:szCs w:val="24"/>
        </w:rPr>
        <w:t>投标规格</w:t>
      </w:r>
      <w:r>
        <w:rPr>
          <w:rFonts w:hint="eastAsia" w:ascii="仿宋_GB2312" w:hAnsi="Calibri" w:eastAsia="仿宋_GB2312"/>
          <w:sz w:val="24"/>
          <w:szCs w:val="24"/>
        </w:rPr>
        <w:t>”</w:t>
      </w:r>
      <w:r>
        <w:rPr>
          <w:rFonts w:hint="eastAsia" w:ascii="仿宋_GB2312" w:hAnsi="宋体" w:eastAsia="仿宋_GB2312"/>
          <w:sz w:val="24"/>
          <w:szCs w:val="24"/>
        </w:rPr>
        <w:t>一栏必须详细填写投标服务的具体响应情况，不得照搬照抄招标文件的技术要求，否则评标委员会有权认定为不合格响应；</w:t>
      </w:r>
    </w:p>
    <w:p w14:paraId="5EBC7090">
      <w:pPr>
        <w:spacing w:line="450" w:lineRule="exact"/>
        <w:rPr>
          <w:rFonts w:ascii="仿宋_GB2312" w:hAnsi="Calibri" w:eastAsia="仿宋_GB2312"/>
          <w:sz w:val="24"/>
          <w:szCs w:val="24"/>
        </w:rPr>
      </w:pPr>
      <w:r>
        <w:rPr>
          <w:rFonts w:hint="eastAsia" w:ascii="仿宋_GB2312" w:hAnsi="Calibri" w:eastAsia="仿宋_GB2312"/>
          <w:sz w:val="24"/>
          <w:szCs w:val="24"/>
        </w:rPr>
        <w:t xml:space="preserve">    2</w:t>
      </w:r>
      <w:r>
        <w:rPr>
          <w:rFonts w:hint="eastAsia" w:ascii="仿宋_GB2312" w:hAnsi="宋体" w:eastAsia="仿宋_GB2312"/>
          <w:sz w:val="24"/>
          <w:szCs w:val="24"/>
        </w:rPr>
        <w:t>、投标产品的技术参数应尽可能提供相应的证明资料，以证明投标人响应的真实性。证明资料包括服务计划、承诺书、专人联系方式等。投标人应在</w:t>
      </w:r>
      <w:r>
        <w:rPr>
          <w:rFonts w:hint="eastAsia" w:ascii="仿宋_GB2312" w:hAnsi="Calibri" w:eastAsia="仿宋_GB2312"/>
          <w:sz w:val="24"/>
          <w:szCs w:val="24"/>
        </w:rPr>
        <w:t>“</w:t>
      </w:r>
      <w:r>
        <w:rPr>
          <w:rFonts w:hint="eastAsia" w:ascii="仿宋_GB2312" w:hAnsi="宋体" w:eastAsia="仿宋_GB2312"/>
          <w:sz w:val="24"/>
          <w:szCs w:val="24"/>
        </w:rPr>
        <w:t>说明</w:t>
      </w:r>
      <w:r>
        <w:rPr>
          <w:rFonts w:hint="eastAsia" w:ascii="仿宋_GB2312" w:hAnsi="Calibri" w:eastAsia="仿宋_GB2312"/>
          <w:sz w:val="24"/>
          <w:szCs w:val="24"/>
        </w:rPr>
        <w:t>”</w:t>
      </w:r>
      <w:r>
        <w:rPr>
          <w:rFonts w:hint="eastAsia" w:ascii="仿宋_GB2312" w:hAnsi="宋体" w:eastAsia="仿宋_GB2312"/>
          <w:sz w:val="24"/>
          <w:szCs w:val="24"/>
        </w:rPr>
        <w:t>一栏中列出技术参数的证明资料名称，并指明该证明资料在投标文件中的具体位置。</w:t>
      </w:r>
    </w:p>
    <w:p w14:paraId="6359FE39">
      <w:pPr>
        <w:spacing w:line="450" w:lineRule="exact"/>
        <w:ind w:firstLine="480"/>
        <w:rPr>
          <w:rFonts w:ascii="仿宋_GB2312" w:hAnsi="宋体" w:eastAsia="仿宋_GB2312"/>
          <w:sz w:val="24"/>
          <w:szCs w:val="24"/>
        </w:rPr>
      </w:pPr>
      <w:r>
        <w:rPr>
          <w:rFonts w:hint="eastAsia" w:ascii="仿宋_GB2312" w:hAnsi="宋体" w:eastAsia="仿宋_GB2312"/>
          <w:sz w:val="24"/>
          <w:szCs w:val="24"/>
        </w:rPr>
        <w:t>3、评标委员会有权对以谋取中标为目的的技术规格模糊响应（如有意照搬照抄招标文件的技术服务要求）或虚假响应予以认定，并视情况经集中采购机构报市政府采购监督管理部门予以处罚。</w:t>
      </w:r>
    </w:p>
    <w:p w14:paraId="558AB131">
      <w:pPr>
        <w:spacing w:line="450" w:lineRule="exact"/>
        <w:jc w:val="center"/>
        <w:rPr>
          <w:rFonts w:ascii="黑体" w:hAnsi="黑体" w:eastAsia="黑体"/>
          <w:bCs/>
          <w:kern w:val="0"/>
          <w:sz w:val="32"/>
          <w:szCs w:val="32"/>
        </w:rPr>
      </w:pPr>
    </w:p>
    <w:p w14:paraId="326DAD04">
      <w:pPr>
        <w:spacing w:line="450" w:lineRule="exact"/>
        <w:jc w:val="center"/>
        <w:rPr>
          <w:rFonts w:ascii="楷体_GB2312" w:hAnsi="宋体" w:eastAsia="楷体_GB2312"/>
          <w:sz w:val="32"/>
          <w:szCs w:val="32"/>
        </w:rPr>
      </w:pPr>
      <w:r>
        <w:rPr>
          <w:rFonts w:hint="eastAsia" w:ascii="楷体_GB2312" w:hAnsi="宋体" w:eastAsia="楷体_GB2312"/>
          <w:sz w:val="32"/>
          <w:szCs w:val="32"/>
        </w:rPr>
        <w:t>（二）</w:t>
      </w:r>
      <w:r>
        <w:rPr>
          <w:rFonts w:hint="eastAsia" w:ascii="楷体_GB2312" w:hAnsi="宋体" w:eastAsia="楷体_GB2312"/>
          <w:sz w:val="32"/>
          <w:szCs w:val="32"/>
          <w:lang w:val="en-US" w:eastAsia="zh-CN"/>
        </w:rPr>
        <w:t>研讨会活动</w:t>
      </w:r>
      <w:r>
        <w:rPr>
          <w:rFonts w:hint="eastAsia" w:ascii="楷体_GB2312" w:hAnsi="宋体" w:eastAsia="楷体_GB2312"/>
          <w:sz w:val="32"/>
          <w:szCs w:val="32"/>
        </w:rPr>
        <w:t>方案初稿</w:t>
      </w:r>
    </w:p>
    <w:p w14:paraId="1A3FBF52">
      <w:pPr>
        <w:spacing w:line="450" w:lineRule="exact"/>
        <w:jc w:val="center"/>
        <w:rPr>
          <w:rFonts w:ascii="黑体" w:hAnsi="黑体" w:eastAsia="黑体"/>
          <w:bCs/>
          <w:kern w:val="0"/>
          <w:sz w:val="32"/>
          <w:szCs w:val="32"/>
        </w:rPr>
      </w:pPr>
    </w:p>
    <w:p w14:paraId="5DBAE487">
      <w:pPr>
        <w:spacing w:line="450" w:lineRule="exact"/>
        <w:jc w:val="center"/>
        <w:rPr>
          <w:rFonts w:ascii="黑体" w:hAnsi="黑体" w:eastAsia="黑体"/>
          <w:bCs/>
          <w:kern w:val="0"/>
          <w:sz w:val="32"/>
          <w:szCs w:val="32"/>
        </w:rPr>
      </w:pPr>
    </w:p>
    <w:p w14:paraId="22D15E30">
      <w:pPr>
        <w:spacing w:line="450" w:lineRule="exact"/>
        <w:jc w:val="center"/>
        <w:rPr>
          <w:rFonts w:ascii="黑体" w:hAnsi="黑体" w:eastAsia="黑体"/>
          <w:bCs/>
          <w:kern w:val="0"/>
          <w:sz w:val="32"/>
          <w:szCs w:val="32"/>
        </w:rPr>
      </w:pPr>
    </w:p>
    <w:p w14:paraId="4F1D9FB0">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七、综合实力规格偏离表</w:t>
      </w:r>
    </w:p>
    <w:p w14:paraId="72578AB3">
      <w:pPr>
        <w:spacing w:line="450" w:lineRule="exact"/>
        <w:rPr>
          <w:rFonts w:ascii="仿宋_GB2312" w:eastAsia="仿宋_GB2312"/>
          <w:sz w:val="32"/>
          <w:szCs w:val="32"/>
          <w:u w:val="single"/>
        </w:rPr>
      </w:pPr>
      <w:r>
        <w:rPr>
          <w:rFonts w:hint="eastAsia" w:ascii="仿宋_GB2312" w:hAnsi="宋体" w:eastAsia="仿宋_GB2312"/>
          <w:sz w:val="32"/>
          <w:szCs w:val="32"/>
        </w:rPr>
        <w:t>投标人名称</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p>
    <w:p w14:paraId="5272CADD">
      <w:pPr>
        <w:spacing w:line="450" w:lineRule="exact"/>
        <w:rPr>
          <w:rFonts w:ascii="仿宋_GB2312" w:hAnsi="宋体" w:eastAsia="仿宋_GB2312"/>
          <w:sz w:val="32"/>
          <w:szCs w:val="32"/>
        </w:rPr>
      </w:pPr>
      <w:r>
        <w:rPr>
          <w:rFonts w:hint="eastAsia" w:ascii="仿宋_GB2312" w:hAnsi="宋体" w:eastAsia="仿宋_GB2312"/>
          <w:sz w:val="32"/>
          <w:szCs w:val="32"/>
        </w:rPr>
        <w:t>招标编号</w:t>
      </w:r>
      <w:r>
        <w:rPr>
          <w:rFonts w:ascii="仿宋_GB2312" w:hAnsi="宋体" w:eastAsia="仿宋_GB2312"/>
          <w:sz w:val="32"/>
          <w:szCs w:val="32"/>
          <w:u w:val="single"/>
        </w:rPr>
        <w:t xml:space="preserve">                 </w:t>
      </w:r>
      <w:r>
        <w:rPr>
          <w:rFonts w:ascii="仿宋_GB2312" w:hAnsi="宋体" w:eastAsia="仿宋_GB2312"/>
          <w:sz w:val="32"/>
          <w:szCs w:val="32"/>
        </w:rPr>
        <w:t xml:space="preserve"> </w:t>
      </w:r>
    </w:p>
    <w:p w14:paraId="104E2755">
      <w:pPr>
        <w:spacing w:line="450" w:lineRule="exact"/>
        <w:jc w:val="center"/>
        <w:rPr>
          <w:rFonts w:ascii="黑体" w:hAnsi="黑体" w:eastAsia="黑体"/>
          <w:bCs/>
          <w:kern w:val="0"/>
          <w:sz w:val="32"/>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356"/>
        <w:gridCol w:w="1530"/>
      </w:tblGrid>
      <w:tr w14:paraId="44C9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57EC45A">
            <w:pPr>
              <w:spacing w:line="360" w:lineRule="auto"/>
              <w:rPr>
                <w:rFonts w:ascii="Calibri" w:hAnsi="Calibri" w:eastAsia="宋体"/>
                <w:sz w:val="24"/>
                <w:szCs w:val="24"/>
              </w:rPr>
            </w:pPr>
            <w:r>
              <w:rPr>
                <w:rFonts w:ascii="Calibri" w:hAnsi="宋体" w:eastAsia="宋体"/>
                <w:sz w:val="24"/>
                <w:szCs w:val="24"/>
              </w:rPr>
              <w:t>序号</w:t>
            </w:r>
          </w:p>
        </w:tc>
        <w:tc>
          <w:tcPr>
            <w:tcW w:w="1356" w:type="dxa"/>
          </w:tcPr>
          <w:p w14:paraId="799466E4">
            <w:pPr>
              <w:spacing w:line="360" w:lineRule="auto"/>
              <w:rPr>
                <w:rFonts w:ascii="Calibri" w:hAnsi="Calibri" w:eastAsia="宋体"/>
                <w:sz w:val="24"/>
                <w:szCs w:val="24"/>
              </w:rPr>
            </w:pPr>
            <w:r>
              <w:rPr>
                <w:rFonts w:hint="eastAsia" w:ascii="Calibri" w:hAnsi="宋体" w:eastAsia="宋体"/>
                <w:sz w:val="24"/>
                <w:szCs w:val="24"/>
              </w:rPr>
              <w:t>评分因素</w:t>
            </w:r>
          </w:p>
        </w:tc>
        <w:tc>
          <w:tcPr>
            <w:tcW w:w="1356" w:type="dxa"/>
          </w:tcPr>
          <w:p w14:paraId="29DB16B9">
            <w:pPr>
              <w:spacing w:line="360" w:lineRule="auto"/>
              <w:rPr>
                <w:rFonts w:ascii="Calibri" w:hAnsi="Calibri" w:eastAsia="宋体"/>
                <w:sz w:val="24"/>
                <w:szCs w:val="24"/>
              </w:rPr>
            </w:pPr>
            <w:r>
              <w:rPr>
                <w:rFonts w:hint="eastAsia" w:ascii="Calibri" w:hAnsi="宋体" w:eastAsia="宋体"/>
                <w:sz w:val="24"/>
                <w:szCs w:val="24"/>
              </w:rPr>
              <w:t>评分准则</w:t>
            </w:r>
          </w:p>
        </w:tc>
        <w:tc>
          <w:tcPr>
            <w:tcW w:w="1356" w:type="dxa"/>
          </w:tcPr>
          <w:p w14:paraId="0444575D">
            <w:pPr>
              <w:spacing w:line="360" w:lineRule="auto"/>
              <w:rPr>
                <w:rFonts w:ascii="Calibri" w:hAnsi="宋体" w:eastAsia="宋体"/>
                <w:sz w:val="24"/>
                <w:szCs w:val="24"/>
              </w:rPr>
            </w:pPr>
            <w:r>
              <w:rPr>
                <w:rFonts w:hint="eastAsia" w:ascii="Calibri" w:hAnsi="宋体" w:eastAsia="宋体"/>
                <w:sz w:val="24"/>
                <w:szCs w:val="24"/>
              </w:rPr>
              <w:t>投标规格</w:t>
            </w:r>
          </w:p>
        </w:tc>
        <w:tc>
          <w:tcPr>
            <w:tcW w:w="1356" w:type="dxa"/>
          </w:tcPr>
          <w:p w14:paraId="124AAD11">
            <w:pPr>
              <w:spacing w:line="360" w:lineRule="auto"/>
              <w:rPr>
                <w:rFonts w:ascii="Calibri" w:hAnsi="Calibri" w:eastAsia="宋体"/>
                <w:sz w:val="24"/>
                <w:szCs w:val="24"/>
              </w:rPr>
            </w:pPr>
            <w:r>
              <w:rPr>
                <w:rFonts w:ascii="Calibri" w:hAnsi="宋体" w:eastAsia="宋体"/>
                <w:sz w:val="24"/>
                <w:szCs w:val="24"/>
              </w:rPr>
              <w:t>偏离情况</w:t>
            </w:r>
          </w:p>
        </w:tc>
        <w:tc>
          <w:tcPr>
            <w:tcW w:w="1530" w:type="dxa"/>
          </w:tcPr>
          <w:p w14:paraId="647ED977">
            <w:pPr>
              <w:spacing w:line="360" w:lineRule="auto"/>
              <w:rPr>
                <w:rFonts w:ascii="Calibri" w:hAnsi="Calibri" w:eastAsia="宋体"/>
                <w:sz w:val="24"/>
                <w:szCs w:val="24"/>
              </w:rPr>
            </w:pPr>
            <w:r>
              <w:rPr>
                <w:rFonts w:ascii="Calibri" w:hAnsi="宋体" w:eastAsia="宋体"/>
                <w:sz w:val="24"/>
                <w:szCs w:val="24"/>
              </w:rPr>
              <w:t>说明</w:t>
            </w:r>
          </w:p>
        </w:tc>
      </w:tr>
      <w:tr w14:paraId="433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F1DC74A">
            <w:pPr>
              <w:spacing w:line="360" w:lineRule="auto"/>
              <w:rPr>
                <w:rFonts w:ascii="Calibri" w:hAnsi="Calibri" w:eastAsia="宋体"/>
                <w:sz w:val="24"/>
                <w:szCs w:val="24"/>
              </w:rPr>
            </w:pPr>
          </w:p>
        </w:tc>
        <w:tc>
          <w:tcPr>
            <w:tcW w:w="1356" w:type="dxa"/>
          </w:tcPr>
          <w:p w14:paraId="6E43CF62">
            <w:pPr>
              <w:spacing w:line="360" w:lineRule="auto"/>
              <w:rPr>
                <w:rFonts w:ascii="Calibri" w:hAnsi="Calibri" w:eastAsia="宋体"/>
                <w:sz w:val="24"/>
                <w:szCs w:val="24"/>
              </w:rPr>
            </w:pPr>
          </w:p>
        </w:tc>
        <w:tc>
          <w:tcPr>
            <w:tcW w:w="1356" w:type="dxa"/>
          </w:tcPr>
          <w:p w14:paraId="59AAE8A1">
            <w:pPr>
              <w:spacing w:line="360" w:lineRule="auto"/>
              <w:rPr>
                <w:rFonts w:ascii="Calibri" w:hAnsi="Calibri" w:eastAsia="宋体"/>
                <w:sz w:val="24"/>
                <w:szCs w:val="24"/>
              </w:rPr>
            </w:pPr>
          </w:p>
        </w:tc>
        <w:tc>
          <w:tcPr>
            <w:tcW w:w="1356" w:type="dxa"/>
          </w:tcPr>
          <w:p w14:paraId="061134CD">
            <w:pPr>
              <w:spacing w:line="360" w:lineRule="auto"/>
              <w:rPr>
                <w:rFonts w:ascii="Calibri" w:hAnsi="Calibri" w:eastAsia="宋体"/>
                <w:sz w:val="24"/>
                <w:szCs w:val="24"/>
              </w:rPr>
            </w:pPr>
          </w:p>
        </w:tc>
        <w:tc>
          <w:tcPr>
            <w:tcW w:w="1356" w:type="dxa"/>
          </w:tcPr>
          <w:p w14:paraId="12E2A47D">
            <w:pPr>
              <w:spacing w:line="360" w:lineRule="auto"/>
              <w:rPr>
                <w:rFonts w:ascii="Calibri" w:hAnsi="Calibri" w:eastAsia="宋体"/>
                <w:sz w:val="24"/>
                <w:szCs w:val="24"/>
              </w:rPr>
            </w:pPr>
          </w:p>
        </w:tc>
        <w:tc>
          <w:tcPr>
            <w:tcW w:w="1530" w:type="dxa"/>
          </w:tcPr>
          <w:p w14:paraId="760F3ED8">
            <w:pPr>
              <w:spacing w:line="360" w:lineRule="auto"/>
              <w:rPr>
                <w:rFonts w:ascii="Calibri" w:hAnsi="Calibri" w:eastAsia="宋体"/>
                <w:sz w:val="24"/>
                <w:szCs w:val="24"/>
              </w:rPr>
            </w:pPr>
          </w:p>
        </w:tc>
      </w:tr>
      <w:tr w14:paraId="4ACE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237EA16">
            <w:pPr>
              <w:spacing w:line="360" w:lineRule="auto"/>
              <w:rPr>
                <w:rFonts w:ascii="Calibri" w:hAnsi="Calibri" w:eastAsia="宋体"/>
                <w:sz w:val="24"/>
                <w:szCs w:val="24"/>
              </w:rPr>
            </w:pPr>
          </w:p>
        </w:tc>
        <w:tc>
          <w:tcPr>
            <w:tcW w:w="1356" w:type="dxa"/>
          </w:tcPr>
          <w:p w14:paraId="61806180">
            <w:pPr>
              <w:spacing w:line="360" w:lineRule="auto"/>
              <w:rPr>
                <w:rFonts w:ascii="Calibri" w:hAnsi="Calibri" w:eastAsia="宋体"/>
                <w:sz w:val="24"/>
                <w:szCs w:val="24"/>
              </w:rPr>
            </w:pPr>
          </w:p>
        </w:tc>
        <w:tc>
          <w:tcPr>
            <w:tcW w:w="1356" w:type="dxa"/>
          </w:tcPr>
          <w:p w14:paraId="6B4E1919">
            <w:pPr>
              <w:spacing w:line="360" w:lineRule="auto"/>
              <w:rPr>
                <w:rFonts w:ascii="Calibri" w:hAnsi="Calibri" w:eastAsia="宋体"/>
                <w:sz w:val="24"/>
                <w:szCs w:val="24"/>
              </w:rPr>
            </w:pPr>
          </w:p>
        </w:tc>
        <w:tc>
          <w:tcPr>
            <w:tcW w:w="1356" w:type="dxa"/>
          </w:tcPr>
          <w:p w14:paraId="502E7325">
            <w:pPr>
              <w:spacing w:line="360" w:lineRule="auto"/>
              <w:rPr>
                <w:rFonts w:ascii="Calibri" w:hAnsi="Calibri" w:eastAsia="宋体"/>
                <w:sz w:val="24"/>
                <w:szCs w:val="24"/>
              </w:rPr>
            </w:pPr>
          </w:p>
        </w:tc>
        <w:tc>
          <w:tcPr>
            <w:tcW w:w="1356" w:type="dxa"/>
          </w:tcPr>
          <w:p w14:paraId="462A6289">
            <w:pPr>
              <w:spacing w:line="360" w:lineRule="auto"/>
              <w:rPr>
                <w:rFonts w:ascii="Calibri" w:hAnsi="Calibri" w:eastAsia="宋体"/>
                <w:sz w:val="24"/>
                <w:szCs w:val="24"/>
              </w:rPr>
            </w:pPr>
          </w:p>
        </w:tc>
        <w:tc>
          <w:tcPr>
            <w:tcW w:w="1530" w:type="dxa"/>
          </w:tcPr>
          <w:p w14:paraId="7597F726">
            <w:pPr>
              <w:spacing w:line="360" w:lineRule="auto"/>
              <w:rPr>
                <w:rFonts w:ascii="Calibri" w:hAnsi="Calibri" w:eastAsia="宋体"/>
                <w:sz w:val="24"/>
                <w:szCs w:val="24"/>
              </w:rPr>
            </w:pPr>
          </w:p>
        </w:tc>
      </w:tr>
      <w:tr w14:paraId="06C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C34F709">
            <w:pPr>
              <w:spacing w:line="360" w:lineRule="auto"/>
              <w:rPr>
                <w:rFonts w:ascii="Calibri" w:hAnsi="Calibri" w:eastAsia="宋体"/>
                <w:sz w:val="24"/>
                <w:szCs w:val="24"/>
              </w:rPr>
            </w:pPr>
          </w:p>
        </w:tc>
        <w:tc>
          <w:tcPr>
            <w:tcW w:w="1356" w:type="dxa"/>
          </w:tcPr>
          <w:p w14:paraId="50ADA0A0">
            <w:pPr>
              <w:spacing w:line="360" w:lineRule="auto"/>
              <w:rPr>
                <w:rFonts w:ascii="Calibri" w:hAnsi="Calibri" w:eastAsia="宋体"/>
                <w:sz w:val="24"/>
                <w:szCs w:val="24"/>
              </w:rPr>
            </w:pPr>
          </w:p>
        </w:tc>
        <w:tc>
          <w:tcPr>
            <w:tcW w:w="1356" w:type="dxa"/>
          </w:tcPr>
          <w:p w14:paraId="0A6E0D1A">
            <w:pPr>
              <w:spacing w:line="360" w:lineRule="auto"/>
              <w:rPr>
                <w:rFonts w:ascii="Calibri" w:hAnsi="Calibri" w:eastAsia="宋体"/>
                <w:sz w:val="24"/>
                <w:szCs w:val="24"/>
              </w:rPr>
            </w:pPr>
          </w:p>
        </w:tc>
        <w:tc>
          <w:tcPr>
            <w:tcW w:w="1356" w:type="dxa"/>
          </w:tcPr>
          <w:p w14:paraId="72C00A4B">
            <w:pPr>
              <w:spacing w:line="360" w:lineRule="auto"/>
              <w:rPr>
                <w:rFonts w:ascii="Calibri" w:hAnsi="Calibri" w:eastAsia="宋体"/>
                <w:sz w:val="24"/>
                <w:szCs w:val="24"/>
              </w:rPr>
            </w:pPr>
          </w:p>
        </w:tc>
        <w:tc>
          <w:tcPr>
            <w:tcW w:w="1356" w:type="dxa"/>
          </w:tcPr>
          <w:p w14:paraId="24716848">
            <w:pPr>
              <w:spacing w:line="360" w:lineRule="auto"/>
              <w:rPr>
                <w:rFonts w:ascii="Calibri" w:hAnsi="Calibri" w:eastAsia="宋体"/>
                <w:sz w:val="24"/>
                <w:szCs w:val="24"/>
              </w:rPr>
            </w:pPr>
          </w:p>
        </w:tc>
        <w:tc>
          <w:tcPr>
            <w:tcW w:w="1530" w:type="dxa"/>
          </w:tcPr>
          <w:p w14:paraId="2F775FC3">
            <w:pPr>
              <w:spacing w:line="360" w:lineRule="auto"/>
              <w:rPr>
                <w:rFonts w:ascii="Calibri" w:hAnsi="Calibri" w:eastAsia="宋体"/>
                <w:sz w:val="24"/>
                <w:szCs w:val="24"/>
              </w:rPr>
            </w:pPr>
          </w:p>
        </w:tc>
      </w:tr>
      <w:tr w14:paraId="42DB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AF5379">
            <w:pPr>
              <w:spacing w:line="360" w:lineRule="auto"/>
              <w:rPr>
                <w:rFonts w:ascii="Calibri" w:hAnsi="Calibri" w:eastAsia="宋体"/>
                <w:sz w:val="24"/>
                <w:szCs w:val="24"/>
              </w:rPr>
            </w:pPr>
          </w:p>
        </w:tc>
        <w:tc>
          <w:tcPr>
            <w:tcW w:w="1356" w:type="dxa"/>
          </w:tcPr>
          <w:p w14:paraId="63B5BC0D">
            <w:pPr>
              <w:spacing w:line="360" w:lineRule="auto"/>
              <w:rPr>
                <w:rFonts w:ascii="Calibri" w:hAnsi="Calibri" w:eastAsia="宋体"/>
                <w:sz w:val="24"/>
                <w:szCs w:val="24"/>
              </w:rPr>
            </w:pPr>
          </w:p>
        </w:tc>
        <w:tc>
          <w:tcPr>
            <w:tcW w:w="1356" w:type="dxa"/>
          </w:tcPr>
          <w:p w14:paraId="5BECD4D6">
            <w:pPr>
              <w:spacing w:line="360" w:lineRule="auto"/>
              <w:rPr>
                <w:rFonts w:ascii="Calibri" w:hAnsi="Calibri" w:eastAsia="宋体"/>
                <w:sz w:val="24"/>
                <w:szCs w:val="24"/>
              </w:rPr>
            </w:pPr>
          </w:p>
        </w:tc>
        <w:tc>
          <w:tcPr>
            <w:tcW w:w="1356" w:type="dxa"/>
          </w:tcPr>
          <w:p w14:paraId="466387CE">
            <w:pPr>
              <w:spacing w:line="360" w:lineRule="auto"/>
              <w:rPr>
                <w:rFonts w:ascii="Calibri" w:hAnsi="Calibri" w:eastAsia="宋体"/>
                <w:sz w:val="24"/>
                <w:szCs w:val="24"/>
              </w:rPr>
            </w:pPr>
          </w:p>
        </w:tc>
        <w:tc>
          <w:tcPr>
            <w:tcW w:w="1356" w:type="dxa"/>
          </w:tcPr>
          <w:p w14:paraId="7784AF4E">
            <w:pPr>
              <w:spacing w:line="360" w:lineRule="auto"/>
              <w:rPr>
                <w:rFonts w:ascii="Calibri" w:hAnsi="Calibri" w:eastAsia="宋体"/>
                <w:sz w:val="24"/>
                <w:szCs w:val="24"/>
              </w:rPr>
            </w:pPr>
          </w:p>
        </w:tc>
        <w:tc>
          <w:tcPr>
            <w:tcW w:w="1530" w:type="dxa"/>
          </w:tcPr>
          <w:p w14:paraId="299F2812">
            <w:pPr>
              <w:spacing w:line="360" w:lineRule="auto"/>
              <w:rPr>
                <w:rFonts w:ascii="Calibri" w:hAnsi="Calibri" w:eastAsia="宋体"/>
                <w:sz w:val="24"/>
                <w:szCs w:val="24"/>
              </w:rPr>
            </w:pPr>
          </w:p>
        </w:tc>
      </w:tr>
    </w:tbl>
    <w:p w14:paraId="29F6EE9F">
      <w:pPr>
        <w:spacing w:line="450" w:lineRule="exact"/>
        <w:jc w:val="center"/>
        <w:rPr>
          <w:rFonts w:ascii="黑体" w:hAnsi="黑体" w:eastAsia="黑体"/>
          <w:bCs/>
          <w:kern w:val="0"/>
          <w:sz w:val="32"/>
          <w:szCs w:val="32"/>
        </w:rPr>
      </w:pPr>
    </w:p>
    <w:p w14:paraId="003DB712">
      <w:pPr>
        <w:spacing w:line="450" w:lineRule="exact"/>
        <w:jc w:val="center"/>
        <w:rPr>
          <w:rFonts w:ascii="黑体" w:hAnsi="黑体" w:eastAsia="黑体"/>
          <w:bCs/>
          <w:kern w:val="0"/>
          <w:sz w:val="32"/>
          <w:szCs w:val="32"/>
        </w:rPr>
      </w:pPr>
    </w:p>
    <w:p w14:paraId="5A2E2513">
      <w:pPr>
        <w:spacing w:line="450" w:lineRule="exact"/>
        <w:rPr>
          <w:rFonts w:ascii="仿宋_GB2312" w:hAnsi="Calibri" w:eastAsia="仿宋_GB2312"/>
          <w:sz w:val="24"/>
          <w:szCs w:val="24"/>
        </w:rPr>
      </w:pPr>
      <w:r>
        <w:rPr>
          <w:rFonts w:ascii="仿宋_GB2312" w:hAnsi="宋体" w:eastAsia="仿宋_GB2312"/>
          <w:sz w:val="24"/>
          <w:szCs w:val="24"/>
        </w:rPr>
        <w:t xml:space="preserve"> </w:t>
      </w:r>
      <w:r>
        <w:rPr>
          <w:rFonts w:hint="eastAsia" w:ascii="仿宋_GB2312" w:hAnsi="宋体" w:eastAsia="仿宋_GB2312"/>
          <w:sz w:val="24"/>
          <w:szCs w:val="24"/>
        </w:rPr>
        <w:t>备注：</w:t>
      </w:r>
    </w:p>
    <w:p w14:paraId="5FDA8103">
      <w:pPr>
        <w:spacing w:line="450" w:lineRule="exact"/>
        <w:rPr>
          <w:rFonts w:ascii="仿宋_GB2312" w:hAnsi="宋体" w:eastAsia="仿宋_GB2312"/>
          <w:sz w:val="24"/>
          <w:szCs w:val="24"/>
        </w:rPr>
      </w:pPr>
      <w:r>
        <w:rPr>
          <w:rFonts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ascii="仿宋_GB2312" w:hAnsi="宋体" w:eastAsia="仿宋_GB2312"/>
          <w:sz w:val="24"/>
          <w:szCs w:val="24"/>
        </w:rPr>
        <w:t>1、</w:t>
      </w:r>
      <w:r>
        <w:rPr>
          <w:rFonts w:hint="eastAsia" w:ascii="仿宋_GB2312" w:hAnsi="宋体" w:eastAsia="仿宋_GB2312"/>
          <w:sz w:val="24"/>
          <w:szCs w:val="24"/>
        </w:rPr>
        <w:t>“</w:t>
      </w:r>
      <w:r>
        <w:rPr>
          <w:rFonts w:ascii="仿宋_GB2312" w:hAnsi="宋体" w:eastAsia="仿宋_GB2312"/>
          <w:sz w:val="24"/>
          <w:szCs w:val="24"/>
        </w:rPr>
        <w:t>投标规格</w:t>
      </w:r>
      <w:r>
        <w:rPr>
          <w:rFonts w:hint="eastAsia" w:ascii="仿宋_GB2312" w:hAnsi="宋体" w:eastAsia="仿宋_GB2312"/>
          <w:sz w:val="24"/>
          <w:szCs w:val="24"/>
        </w:rPr>
        <w:t>”</w:t>
      </w:r>
      <w:r>
        <w:rPr>
          <w:rFonts w:ascii="仿宋_GB2312" w:hAnsi="宋体" w:eastAsia="仿宋_GB2312"/>
          <w:sz w:val="24"/>
          <w:szCs w:val="24"/>
        </w:rPr>
        <w:t>一栏必须详细填写投标</w:t>
      </w:r>
      <w:r>
        <w:rPr>
          <w:rFonts w:hint="eastAsia" w:ascii="仿宋_GB2312" w:hAnsi="宋体" w:eastAsia="仿宋_GB2312"/>
          <w:sz w:val="24"/>
          <w:szCs w:val="24"/>
        </w:rPr>
        <w:t>服务</w:t>
      </w:r>
      <w:r>
        <w:rPr>
          <w:rFonts w:ascii="仿宋_GB2312" w:hAnsi="宋体" w:eastAsia="仿宋_GB2312"/>
          <w:sz w:val="24"/>
          <w:szCs w:val="24"/>
        </w:rPr>
        <w:t>的具体</w:t>
      </w:r>
      <w:r>
        <w:rPr>
          <w:rFonts w:hint="eastAsia" w:ascii="仿宋_GB2312" w:hAnsi="宋体" w:eastAsia="仿宋_GB2312"/>
          <w:sz w:val="24"/>
          <w:szCs w:val="24"/>
        </w:rPr>
        <w:t>响应情况</w:t>
      </w:r>
      <w:r>
        <w:rPr>
          <w:rFonts w:ascii="仿宋_GB2312" w:hAnsi="宋体" w:eastAsia="仿宋_GB2312"/>
          <w:sz w:val="24"/>
          <w:szCs w:val="24"/>
        </w:rPr>
        <w:t>，不得照搬照抄招标文件的技术要求，否则评标委员会有权认定为不合格响应；</w:t>
      </w:r>
    </w:p>
    <w:p w14:paraId="637374FE">
      <w:pPr>
        <w:spacing w:line="450" w:lineRule="exact"/>
        <w:ind w:firstLine="480" w:firstLineChars="200"/>
        <w:rPr>
          <w:rFonts w:ascii="仿宋_GB2312" w:hAnsi="宋体" w:eastAsia="仿宋_GB2312"/>
          <w:sz w:val="24"/>
          <w:szCs w:val="24"/>
        </w:rPr>
      </w:pPr>
      <w:r>
        <w:rPr>
          <w:rFonts w:ascii="仿宋_GB2312" w:hAnsi="宋体" w:eastAsia="仿宋_GB2312"/>
          <w:sz w:val="24"/>
          <w:szCs w:val="24"/>
        </w:rPr>
        <w:t>2、投标产品的技术参数应尽可能提供相应的证明资料，以证明投标人响应的真实性。证明资料包括</w:t>
      </w:r>
      <w:r>
        <w:rPr>
          <w:rFonts w:hint="eastAsia" w:ascii="仿宋_GB2312" w:hAnsi="宋体" w:eastAsia="仿宋_GB2312"/>
          <w:sz w:val="24"/>
          <w:szCs w:val="24"/>
        </w:rPr>
        <w:t>服务团队人员证明文件、医学背景学历学位证书、委托代理合同或案件判决书、主管部门出具的证明文件等</w:t>
      </w:r>
      <w:r>
        <w:rPr>
          <w:rFonts w:ascii="仿宋_GB2312" w:hAnsi="宋体" w:eastAsia="仿宋_GB2312"/>
          <w:sz w:val="24"/>
          <w:szCs w:val="24"/>
        </w:rPr>
        <w:t>。投标人应在“说明”一栏中列出技术参数的证明资料名称，并指明该证明资料在投标文件中的具体位置。</w:t>
      </w:r>
    </w:p>
    <w:p w14:paraId="10A7DE1B">
      <w:pPr>
        <w:spacing w:line="45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、评标委员会有权对以谋取中标为目的的技术规格模糊响应（如有意照搬照抄招标文件的</w:t>
      </w:r>
      <w:r>
        <w:rPr>
          <w:rFonts w:hint="eastAsia" w:ascii="仿宋_GB2312" w:hAnsi="宋体" w:eastAsia="仿宋_GB2312"/>
          <w:sz w:val="24"/>
          <w:szCs w:val="24"/>
        </w:rPr>
        <w:t>综合实力</w:t>
      </w:r>
      <w:r>
        <w:rPr>
          <w:rFonts w:ascii="仿宋_GB2312" w:hAnsi="宋体" w:eastAsia="仿宋_GB2312"/>
          <w:sz w:val="24"/>
          <w:szCs w:val="24"/>
        </w:rPr>
        <w:t>要求）或虚假响应予以认定，并视情况经集中采购机构报市政府采购监督管理部门予以处罚。</w:t>
      </w:r>
    </w:p>
    <w:p w14:paraId="089282A0">
      <w:pPr>
        <w:spacing w:line="450" w:lineRule="exact"/>
        <w:ind w:firstLine="480"/>
        <w:rPr>
          <w:rFonts w:ascii="Calibri" w:hAnsi="Calibri" w:eastAsia="宋体"/>
          <w:sz w:val="24"/>
          <w:szCs w:val="24"/>
        </w:rPr>
      </w:pPr>
    </w:p>
    <w:p w14:paraId="1F81F5C1">
      <w:pPr>
        <w:spacing w:line="450" w:lineRule="exact"/>
        <w:jc w:val="center"/>
        <w:rPr>
          <w:rFonts w:ascii="黑体" w:hAnsi="黑体" w:eastAsia="黑体"/>
          <w:bCs/>
          <w:kern w:val="0"/>
          <w:sz w:val="32"/>
          <w:szCs w:val="32"/>
        </w:rPr>
      </w:pPr>
    </w:p>
    <w:p w14:paraId="5850C250">
      <w:pPr>
        <w:spacing w:line="450" w:lineRule="exact"/>
        <w:jc w:val="center"/>
        <w:rPr>
          <w:rFonts w:ascii="黑体" w:hAnsi="黑体" w:eastAsia="黑体"/>
          <w:bCs/>
          <w:kern w:val="0"/>
          <w:sz w:val="32"/>
          <w:szCs w:val="32"/>
        </w:rPr>
      </w:pPr>
    </w:p>
    <w:p w14:paraId="0E4A1F15">
      <w:pPr>
        <w:spacing w:line="450" w:lineRule="exact"/>
        <w:jc w:val="center"/>
        <w:rPr>
          <w:rFonts w:ascii="黑体" w:hAnsi="黑体" w:eastAsia="黑体"/>
          <w:bCs/>
          <w:kern w:val="0"/>
          <w:sz w:val="32"/>
          <w:szCs w:val="32"/>
        </w:rPr>
      </w:pPr>
      <w:r>
        <w:rPr>
          <w:rFonts w:hint="eastAsia" w:ascii="黑体" w:hAnsi="黑体" w:eastAsia="黑体"/>
          <w:bCs/>
          <w:kern w:val="0"/>
          <w:sz w:val="32"/>
          <w:szCs w:val="32"/>
        </w:rPr>
        <w:t>八</w:t>
      </w:r>
      <w:r>
        <w:rPr>
          <w:rFonts w:ascii="黑体" w:hAnsi="黑体" w:eastAsia="黑体"/>
          <w:bCs/>
          <w:kern w:val="0"/>
          <w:sz w:val="32"/>
          <w:szCs w:val="32"/>
        </w:rPr>
        <w:t>、投标人认为需要加以说明的其他内容</w:t>
      </w:r>
    </w:p>
    <w:p w14:paraId="246B847C">
      <w:pPr>
        <w:spacing w:line="450" w:lineRule="exact"/>
        <w:jc w:val="center"/>
        <w:rPr>
          <w:rFonts w:ascii="仿宋_GB2312" w:hAnsi="黑体" w:eastAsia="仿宋_GB2312"/>
          <w:bCs/>
          <w:kern w:val="0"/>
          <w:sz w:val="32"/>
          <w:szCs w:val="32"/>
        </w:rPr>
      </w:pPr>
      <w:r>
        <w:rPr>
          <w:rFonts w:hint="eastAsia" w:ascii="仿宋_GB2312" w:hAnsi="黑体" w:eastAsia="仿宋_GB2312"/>
          <w:bCs/>
          <w:kern w:val="0"/>
          <w:sz w:val="32"/>
          <w:szCs w:val="32"/>
        </w:rPr>
        <w:t>（自定格式）</w:t>
      </w:r>
    </w:p>
    <w:p w14:paraId="6E810245">
      <w:pPr>
        <w:spacing w:line="360" w:lineRule="auto"/>
        <w:ind w:firstLine="640" w:firstLineChars="200"/>
        <w:jc w:val="center"/>
        <w:rPr>
          <w:rFonts w:ascii="方正小标宋_GBK" w:hAnsi="黑体" w:eastAsia="方正小标宋_GBK"/>
          <w:bCs/>
          <w:kern w:val="0"/>
          <w:sz w:val="44"/>
          <w:szCs w:val="44"/>
        </w:rPr>
      </w:pPr>
      <w:r>
        <w:rPr>
          <w:rFonts w:ascii="黑体" w:hAnsi="黑体" w:eastAsia="黑体"/>
          <w:bCs/>
          <w:kern w:val="0"/>
          <w:sz w:val="32"/>
          <w:szCs w:val="32"/>
        </w:rPr>
        <w:br w:type="page"/>
      </w: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六</w:t>
      </w:r>
      <w:r>
        <w:rPr>
          <w:rFonts w:hint="eastAsia" w:ascii="方正小标宋_GBK" w:hAnsi="黑体" w:eastAsia="方正小标宋_GBK"/>
          <w:bCs/>
          <w:kern w:val="0"/>
          <w:sz w:val="44"/>
          <w:szCs w:val="44"/>
        </w:rPr>
        <w:t>章 关键信息</w:t>
      </w:r>
    </w:p>
    <w:p w14:paraId="2806D573">
      <w:pPr>
        <w:spacing w:line="360" w:lineRule="auto"/>
        <w:ind w:firstLine="640" w:firstLineChars="200"/>
        <w:jc w:val="center"/>
        <w:rPr>
          <w:rFonts w:ascii="黑体" w:hAnsi="黑体" w:eastAsia="黑体"/>
          <w:bCs/>
          <w:kern w:val="0"/>
          <w:sz w:val="32"/>
          <w:szCs w:val="32"/>
        </w:rPr>
      </w:pPr>
    </w:p>
    <w:p w14:paraId="64D3D472">
      <w:pPr>
        <w:spacing w:line="360" w:lineRule="auto"/>
        <w:ind w:firstLine="640" w:firstLineChars="200"/>
        <w:jc w:val="left"/>
        <w:rPr>
          <w:rFonts w:hint="default" w:ascii="黑体" w:hAnsi="黑体" w:eastAsia="黑体"/>
          <w:bCs/>
          <w:kern w:val="0"/>
          <w:sz w:val="32"/>
          <w:szCs w:val="32"/>
          <w:lang w:val="en-US" w:eastAsia="zh-CN"/>
        </w:rPr>
      </w:pPr>
      <w:r>
        <w:rPr>
          <w:rFonts w:hint="eastAsia" w:ascii="黑体" w:hAnsi="黑体" w:eastAsia="黑体"/>
          <w:bCs/>
          <w:kern w:val="0"/>
          <w:sz w:val="32"/>
          <w:szCs w:val="32"/>
        </w:rPr>
        <w:t>项目编号：SZSKQYY-202</w:t>
      </w:r>
      <w:r>
        <w:rPr>
          <w:rFonts w:hint="eastAsia" w:ascii="黑体" w:hAnsi="黑体" w:eastAsia="黑体"/>
          <w:bCs/>
          <w:kern w:val="0"/>
          <w:sz w:val="32"/>
          <w:szCs w:val="32"/>
          <w:lang w:val="en-US" w:eastAsia="zh-CN"/>
        </w:rPr>
        <w:t>3</w:t>
      </w:r>
      <w:r>
        <w:rPr>
          <w:rFonts w:hint="eastAsia" w:ascii="黑体" w:hAnsi="黑体" w:eastAsia="黑体"/>
          <w:bCs/>
          <w:kern w:val="0"/>
          <w:sz w:val="32"/>
          <w:szCs w:val="32"/>
        </w:rPr>
        <w:t>-</w:t>
      </w:r>
      <w:r>
        <w:rPr>
          <w:rFonts w:hint="eastAsia" w:ascii="黑体" w:hAnsi="黑体" w:eastAsia="黑体"/>
          <w:bCs/>
          <w:kern w:val="0"/>
          <w:sz w:val="32"/>
          <w:szCs w:val="32"/>
          <w:lang w:val="en-US" w:eastAsia="zh-CN"/>
        </w:rPr>
        <w:t>0313</w:t>
      </w:r>
    </w:p>
    <w:p w14:paraId="037CC54C">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项目名称：深圳市口腔医院</w:t>
      </w:r>
      <w:r>
        <w:rPr>
          <w:rFonts w:hint="eastAsia" w:ascii="仿宋_GB2312" w:eastAsia="仿宋_GB2312"/>
          <w:sz w:val="32"/>
          <w:szCs w:val="32"/>
          <w:lang w:val="en-US" w:eastAsia="zh-CN"/>
        </w:rPr>
        <w:t>2023年研讨会服务</w:t>
      </w:r>
      <w:r>
        <w:rPr>
          <w:rFonts w:hint="eastAsia" w:ascii="仿宋_GB2312" w:eastAsia="仿宋_GB2312"/>
          <w:sz w:val="32"/>
          <w:szCs w:val="32"/>
        </w:rPr>
        <w:t>项目</w:t>
      </w:r>
    </w:p>
    <w:p w14:paraId="700D8D33">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项目类型：服务类</w:t>
      </w:r>
    </w:p>
    <w:p w14:paraId="2C471548">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采购方式：</w:t>
      </w:r>
      <w:r>
        <w:rPr>
          <w:rFonts w:hint="eastAsia" w:ascii="仿宋_GB2312" w:hAnsi="宋体" w:eastAsia="仿宋_GB2312" w:cs="宋体"/>
          <w:sz w:val="32"/>
          <w:szCs w:val="32"/>
          <w:lang w:val="en-US" w:eastAsia="zh-CN"/>
        </w:rPr>
        <w:t>院内</w:t>
      </w:r>
      <w:r>
        <w:rPr>
          <w:rFonts w:hint="eastAsia" w:ascii="仿宋_GB2312" w:hAnsi="宋体" w:eastAsia="仿宋_GB2312" w:cs="宋体"/>
          <w:sz w:val="32"/>
          <w:szCs w:val="32"/>
        </w:rPr>
        <w:t>公开招标</w:t>
      </w:r>
    </w:p>
    <w:p w14:paraId="5EA63004">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评分方式：综合评分法</w:t>
      </w:r>
    </w:p>
    <w:p w14:paraId="62C102AF">
      <w:pPr>
        <w:spacing w:line="360"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综合得分：P=P1+P2+P3</w:t>
      </w:r>
    </w:p>
    <w:p w14:paraId="3910B781">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P1.价格部分（满分20分）</w:t>
      </w:r>
    </w:p>
    <w:p w14:paraId="4C00324F">
      <w:pPr>
        <w:spacing w:line="360" w:lineRule="auto"/>
        <w:ind w:firstLine="640" w:firstLineChars="200"/>
        <w:jc w:val="left"/>
        <w:rPr>
          <w:rFonts w:ascii="仿宋_GB2312" w:eastAsia="仿宋_GB2312"/>
          <w:bCs/>
          <w:sz w:val="32"/>
          <w:szCs w:val="32"/>
        </w:rPr>
      </w:pPr>
      <w:r>
        <w:rPr>
          <w:rFonts w:hint="eastAsia" w:ascii="仿宋_GB2312" w:eastAsia="仿宋_GB2312"/>
          <w:bCs/>
          <w:sz w:val="32"/>
          <w:szCs w:val="32"/>
        </w:rPr>
        <w:t>计算方法：价格分=评标基准价/投标报价*20</w:t>
      </w:r>
    </w:p>
    <w:p w14:paraId="02016C60">
      <w:pPr>
        <w:spacing w:line="360" w:lineRule="auto"/>
        <w:ind w:firstLine="643" w:firstLineChars="200"/>
        <w:jc w:val="left"/>
        <w:rPr>
          <w:rFonts w:ascii="仿宋_GB2312" w:hAnsi="宋体" w:eastAsia="仿宋_GB2312"/>
          <w:b/>
          <w:sz w:val="32"/>
          <w:szCs w:val="32"/>
          <w:u w:val="single"/>
        </w:rPr>
      </w:pPr>
      <w:r>
        <w:rPr>
          <w:rFonts w:hint="eastAsia" w:ascii="仿宋_GB2312" w:hAnsi="宋体" w:eastAsia="仿宋_GB2312"/>
          <w:b/>
          <w:sz w:val="32"/>
          <w:szCs w:val="32"/>
          <w:u w:val="single"/>
        </w:rPr>
        <w:t>注：本次采购设定预算审核价，投标人的投标报价超过预算审核价为无效投标。</w:t>
      </w:r>
    </w:p>
    <w:p w14:paraId="4C06D5B5">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P2.技术服务部分（满分50分）</w:t>
      </w:r>
    </w:p>
    <w:p w14:paraId="1F03B45F">
      <w:pPr>
        <w:spacing w:line="360" w:lineRule="auto"/>
        <w:ind w:firstLine="640" w:firstLineChars="200"/>
        <w:jc w:val="left"/>
        <w:rPr>
          <w:rFonts w:hint="eastAsia" w:ascii="楷体" w:hAnsi="楷体" w:eastAsia="楷体" w:cs="楷体"/>
          <w:sz w:val="32"/>
          <w:szCs w:val="32"/>
        </w:rPr>
      </w:pPr>
      <w:r>
        <w:rPr>
          <w:rFonts w:hint="eastAsia" w:ascii="楷体" w:hAnsi="楷体" w:eastAsia="楷体" w:cs="楷体"/>
          <w:sz w:val="32"/>
          <w:szCs w:val="32"/>
        </w:rPr>
        <w:t>P3.综合实力部分（满分30分）</w:t>
      </w:r>
    </w:p>
    <w:p w14:paraId="0F07D993">
      <w:pPr>
        <w:spacing w:beforeLines="50" w:afterLines="50" w:line="45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计算方法：由各专家独立评分，然后加权平均计算得分。</w:t>
      </w:r>
    </w:p>
    <w:p w14:paraId="56533799">
      <w:pPr>
        <w:widowControl/>
        <w:ind w:firstLine="160" w:firstLineChars="50"/>
        <w:jc w:val="left"/>
        <w:rPr>
          <w:rFonts w:ascii="仿宋_GB2312" w:hAnsi="宋体" w:eastAsia="仿宋_GB2312"/>
          <w:bCs/>
          <w:sz w:val="32"/>
          <w:szCs w:val="32"/>
        </w:rPr>
      </w:pPr>
      <w:r>
        <w:rPr>
          <w:rFonts w:ascii="仿宋_GB2312" w:hAnsi="宋体" w:eastAsia="仿宋_GB2312"/>
          <w:bCs/>
          <w:sz w:val="32"/>
          <w:szCs w:val="32"/>
        </w:rPr>
        <w:br w:type="page"/>
      </w:r>
    </w:p>
    <w:p w14:paraId="7F291ABA">
      <w:pPr>
        <w:spacing w:line="360" w:lineRule="auto"/>
        <w:ind w:firstLine="880" w:firstLineChars="200"/>
        <w:jc w:val="center"/>
        <w:rPr>
          <w:rFonts w:hint="eastAsia" w:ascii="方正小标宋_GBK" w:hAnsi="黑体" w:eastAsia="方正小标宋_GBK"/>
          <w:bCs/>
          <w:kern w:val="0"/>
          <w:sz w:val="44"/>
          <w:szCs w:val="44"/>
        </w:rPr>
      </w:pP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七</w:t>
      </w:r>
      <w:r>
        <w:rPr>
          <w:rFonts w:hint="eastAsia" w:ascii="方正小标宋_GBK" w:hAnsi="黑体" w:eastAsia="方正小标宋_GBK"/>
          <w:bCs/>
          <w:kern w:val="0"/>
          <w:sz w:val="44"/>
          <w:szCs w:val="44"/>
        </w:rPr>
        <w:t>章 投标文件初审表</w:t>
      </w:r>
    </w:p>
    <w:p w14:paraId="4555FE8C">
      <w:pPr>
        <w:autoSpaceDE w:val="0"/>
        <w:autoSpaceDN w:val="0"/>
        <w:adjustRightInd w:val="0"/>
        <w:snapToGrid w:val="0"/>
        <w:spacing w:line="400" w:lineRule="exact"/>
        <w:ind w:firstLine="450"/>
        <w:jc w:val="center"/>
        <w:rPr>
          <w:rFonts w:ascii="黑体" w:hAnsi="黑体" w:eastAsia="黑体"/>
          <w:color w:val="00000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58"/>
      </w:tblGrid>
      <w:tr w14:paraId="793C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75" w:type="dxa"/>
            <w:gridSpan w:val="2"/>
          </w:tcPr>
          <w:p w14:paraId="0CA93479">
            <w:pPr>
              <w:jc w:val="center"/>
              <w:rPr>
                <w:rFonts w:ascii="仿宋_GB2312" w:hAnsi="宋体" w:eastAsia="仿宋_GB2312"/>
                <w:sz w:val="24"/>
                <w:szCs w:val="24"/>
              </w:rPr>
            </w:pPr>
            <w:r>
              <w:rPr>
                <w:rFonts w:hint="eastAsia" w:ascii="仿宋_GB2312" w:hAnsi="宋体" w:eastAsia="仿宋_GB2312"/>
                <w:sz w:val="24"/>
                <w:szCs w:val="24"/>
              </w:rPr>
              <w:t>资格性检查表</w:t>
            </w:r>
          </w:p>
        </w:tc>
      </w:tr>
      <w:tr w14:paraId="57C6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255370DB">
            <w:pPr>
              <w:jc w:val="center"/>
              <w:rPr>
                <w:rFonts w:ascii="仿宋_GB2312" w:hAnsi="宋体" w:eastAsia="仿宋_GB2312"/>
                <w:sz w:val="24"/>
                <w:szCs w:val="24"/>
              </w:rPr>
            </w:pPr>
            <w:r>
              <w:rPr>
                <w:rFonts w:hint="eastAsia" w:ascii="仿宋_GB2312" w:hAnsi="宋体" w:eastAsia="仿宋_GB2312"/>
                <w:sz w:val="24"/>
                <w:szCs w:val="24"/>
              </w:rPr>
              <w:t>1</w:t>
            </w:r>
          </w:p>
        </w:tc>
        <w:tc>
          <w:tcPr>
            <w:tcW w:w="8158" w:type="dxa"/>
          </w:tcPr>
          <w:p w14:paraId="64A3F80F">
            <w:pPr>
              <w:rPr>
                <w:rFonts w:ascii="仿宋_GB2312" w:hAnsi="宋体" w:eastAsia="仿宋_GB2312"/>
                <w:sz w:val="24"/>
                <w:szCs w:val="24"/>
              </w:rPr>
            </w:pPr>
            <w:r>
              <w:rPr>
                <w:rFonts w:hint="eastAsia" w:ascii="仿宋_GB2312" w:hAnsi="宋体" w:eastAsia="仿宋_GB2312"/>
                <w:sz w:val="24"/>
                <w:szCs w:val="24"/>
              </w:rPr>
              <w:t>投标人不具备招标文件所列的资格要求，或未提交相应的资格证明资料（详见《招标公告》“对投标人资格要求”，其中未列示的资格要求不得导致废标）。</w:t>
            </w:r>
          </w:p>
        </w:tc>
      </w:tr>
      <w:tr w14:paraId="7D75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678A75C4">
            <w:pPr>
              <w:jc w:val="center"/>
              <w:rPr>
                <w:rFonts w:ascii="仿宋_GB2312" w:hAnsi="宋体" w:eastAsia="仿宋_GB2312"/>
                <w:sz w:val="24"/>
                <w:szCs w:val="24"/>
              </w:rPr>
            </w:pPr>
            <w:r>
              <w:rPr>
                <w:rFonts w:hint="eastAsia" w:ascii="仿宋_GB2312" w:hAnsi="宋体" w:eastAsia="仿宋_GB2312"/>
                <w:sz w:val="24"/>
                <w:szCs w:val="24"/>
              </w:rPr>
              <w:t>2</w:t>
            </w:r>
          </w:p>
        </w:tc>
        <w:tc>
          <w:tcPr>
            <w:tcW w:w="8158" w:type="dxa"/>
          </w:tcPr>
          <w:p w14:paraId="4FD993BC">
            <w:pPr>
              <w:rPr>
                <w:rFonts w:ascii="仿宋_GB2312" w:hAnsi="宋体" w:eastAsia="仿宋_GB2312"/>
                <w:sz w:val="24"/>
                <w:szCs w:val="24"/>
              </w:rPr>
            </w:pPr>
            <w:r>
              <w:rPr>
                <w:rFonts w:hint="eastAsia" w:ascii="仿宋_GB2312" w:hAnsi="宋体" w:eastAsia="仿宋_GB2312"/>
                <w:sz w:val="24"/>
                <w:szCs w:val="24"/>
              </w:rPr>
              <w:t>投标人不具备国家有关法律规定的有关资质。</w:t>
            </w:r>
          </w:p>
        </w:tc>
      </w:tr>
      <w:tr w14:paraId="67CF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975" w:type="dxa"/>
            <w:gridSpan w:val="2"/>
          </w:tcPr>
          <w:p w14:paraId="5FA6DB5D">
            <w:pPr>
              <w:jc w:val="center"/>
              <w:rPr>
                <w:rFonts w:ascii="仿宋_GB2312" w:hAnsi="宋体" w:eastAsia="仿宋_GB2312"/>
                <w:sz w:val="24"/>
                <w:szCs w:val="24"/>
              </w:rPr>
            </w:pPr>
            <w:r>
              <w:rPr>
                <w:rFonts w:hint="eastAsia" w:ascii="仿宋_GB2312" w:hAnsi="宋体" w:eastAsia="仿宋_GB2312"/>
                <w:sz w:val="24"/>
                <w:szCs w:val="24"/>
              </w:rPr>
              <w:t>符合性检查表</w:t>
            </w:r>
          </w:p>
        </w:tc>
      </w:tr>
      <w:tr w14:paraId="013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75506EBA">
            <w:pPr>
              <w:jc w:val="center"/>
              <w:rPr>
                <w:rFonts w:ascii="仿宋_GB2312" w:hAnsi="宋体" w:eastAsia="仿宋_GB2312"/>
                <w:sz w:val="24"/>
                <w:szCs w:val="24"/>
              </w:rPr>
            </w:pPr>
            <w:r>
              <w:rPr>
                <w:rFonts w:hint="eastAsia" w:ascii="仿宋_GB2312" w:hAnsi="宋体" w:eastAsia="仿宋_GB2312"/>
                <w:sz w:val="24"/>
                <w:szCs w:val="24"/>
              </w:rPr>
              <w:t>1</w:t>
            </w:r>
          </w:p>
        </w:tc>
        <w:tc>
          <w:tcPr>
            <w:tcW w:w="8158" w:type="dxa"/>
          </w:tcPr>
          <w:p w14:paraId="07A1B9D6">
            <w:pPr>
              <w:rPr>
                <w:rFonts w:ascii="仿宋_GB2312" w:hAnsi="宋体" w:eastAsia="仿宋_GB2312"/>
                <w:sz w:val="24"/>
                <w:szCs w:val="24"/>
              </w:rPr>
            </w:pPr>
            <w:r>
              <w:rPr>
                <w:rFonts w:hint="eastAsia" w:ascii="仿宋_GB2312" w:hAnsi="宋体" w:eastAsia="仿宋_GB2312"/>
                <w:sz w:val="24"/>
                <w:szCs w:val="24"/>
              </w:rPr>
              <w:t>将一个包中的内容拆开投标。</w:t>
            </w:r>
          </w:p>
        </w:tc>
      </w:tr>
      <w:tr w14:paraId="07B4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05E1D092">
            <w:pPr>
              <w:jc w:val="center"/>
              <w:rPr>
                <w:rFonts w:ascii="仿宋_GB2312" w:hAnsi="宋体" w:eastAsia="仿宋_GB2312"/>
                <w:sz w:val="24"/>
                <w:szCs w:val="24"/>
              </w:rPr>
            </w:pPr>
            <w:r>
              <w:rPr>
                <w:rFonts w:hint="eastAsia" w:ascii="仿宋_GB2312" w:hAnsi="宋体" w:eastAsia="仿宋_GB2312"/>
                <w:sz w:val="24"/>
                <w:szCs w:val="24"/>
              </w:rPr>
              <w:t>2</w:t>
            </w:r>
          </w:p>
        </w:tc>
        <w:tc>
          <w:tcPr>
            <w:tcW w:w="8158" w:type="dxa"/>
          </w:tcPr>
          <w:p w14:paraId="509729C6">
            <w:pPr>
              <w:rPr>
                <w:rFonts w:ascii="仿宋_GB2312" w:hAnsi="宋体" w:eastAsia="仿宋_GB2312"/>
                <w:sz w:val="24"/>
                <w:szCs w:val="24"/>
              </w:rPr>
            </w:pPr>
            <w:r>
              <w:rPr>
                <w:rFonts w:hint="eastAsia" w:ascii="仿宋_GB2312" w:hAnsi="宋体" w:eastAsia="仿宋_GB2312"/>
                <w:sz w:val="24"/>
                <w:szCs w:val="24"/>
              </w:rPr>
              <w:t>招标文件未规定允许有替代方案时，对同一货物投标时，同时提供两套或两套以上的投标方案。</w:t>
            </w:r>
          </w:p>
        </w:tc>
      </w:tr>
      <w:tr w14:paraId="692A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490E1799">
            <w:pPr>
              <w:jc w:val="center"/>
              <w:rPr>
                <w:rFonts w:ascii="仿宋_GB2312" w:hAnsi="宋体" w:eastAsia="仿宋_GB2312"/>
                <w:sz w:val="24"/>
                <w:szCs w:val="24"/>
              </w:rPr>
            </w:pPr>
            <w:r>
              <w:rPr>
                <w:rFonts w:hint="eastAsia" w:ascii="仿宋_GB2312" w:hAnsi="宋体" w:eastAsia="仿宋_GB2312"/>
                <w:sz w:val="24"/>
                <w:szCs w:val="24"/>
              </w:rPr>
              <w:t>3</w:t>
            </w:r>
          </w:p>
        </w:tc>
        <w:tc>
          <w:tcPr>
            <w:tcW w:w="8158" w:type="dxa"/>
          </w:tcPr>
          <w:p w14:paraId="73B6125E">
            <w:pPr>
              <w:rPr>
                <w:rFonts w:ascii="仿宋_GB2312" w:hAnsi="宋体" w:eastAsia="仿宋_GB2312"/>
                <w:sz w:val="24"/>
                <w:szCs w:val="24"/>
              </w:rPr>
            </w:pPr>
            <w:r>
              <w:rPr>
                <w:rFonts w:hint="eastAsia" w:ascii="仿宋_GB2312" w:hAnsi="宋体" w:eastAsia="仿宋_GB2312"/>
                <w:sz w:val="24"/>
                <w:szCs w:val="24"/>
              </w:rPr>
              <w:t>投标总价高于项目预算限额。</w:t>
            </w:r>
          </w:p>
        </w:tc>
      </w:tr>
      <w:tr w14:paraId="0A06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54FF3614">
            <w:pPr>
              <w:jc w:val="center"/>
              <w:rPr>
                <w:rFonts w:ascii="仿宋_GB2312" w:hAnsi="宋体" w:eastAsia="仿宋_GB2312"/>
                <w:sz w:val="24"/>
                <w:szCs w:val="24"/>
              </w:rPr>
            </w:pPr>
            <w:r>
              <w:rPr>
                <w:rFonts w:hint="eastAsia" w:ascii="仿宋_GB2312" w:hAnsi="宋体" w:eastAsia="仿宋_GB2312"/>
                <w:sz w:val="24"/>
                <w:szCs w:val="24"/>
              </w:rPr>
              <w:t>4</w:t>
            </w:r>
          </w:p>
        </w:tc>
        <w:tc>
          <w:tcPr>
            <w:tcW w:w="8158" w:type="dxa"/>
          </w:tcPr>
          <w:p w14:paraId="35A9FDAC">
            <w:pPr>
              <w:rPr>
                <w:rFonts w:ascii="仿宋_GB2312" w:hAnsi="宋体" w:eastAsia="仿宋_GB2312"/>
                <w:sz w:val="24"/>
                <w:szCs w:val="24"/>
              </w:rPr>
            </w:pPr>
            <w:r>
              <w:rPr>
                <w:rFonts w:hint="eastAsia" w:ascii="仿宋_GB2312" w:hAnsi="宋体" w:eastAsia="仿宋_GB2312"/>
                <w:sz w:val="24"/>
                <w:szCs w:val="24"/>
              </w:rPr>
              <w:t>同一项目出现两个及以上报价，按规定又无法确定哪个是有效报价。</w:t>
            </w:r>
          </w:p>
        </w:tc>
      </w:tr>
      <w:tr w14:paraId="7067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7E69FEA8">
            <w:pPr>
              <w:jc w:val="center"/>
              <w:rPr>
                <w:rFonts w:ascii="仿宋_GB2312" w:hAnsi="宋体" w:eastAsia="仿宋_GB2312"/>
                <w:sz w:val="24"/>
                <w:szCs w:val="24"/>
              </w:rPr>
            </w:pPr>
            <w:r>
              <w:rPr>
                <w:rFonts w:hint="eastAsia" w:ascii="仿宋_GB2312" w:hAnsi="宋体" w:eastAsia="仿宋_GB2312"/>
                <w:sz w:val="24"/>
                <w:szCs w:val="24"/>
              </w:rPr>
              <w:t>5</w:t>
            </w:r>
          </w:p>
        </w:tc>
        <w:tc>
          <w:tcPr>
            <w:tcW w:w="8158" w:type="dxa"/>
          </w:tcPr>
          <w:p w14:paraId="312D79E2">
            <w:pPr>
              <w:rPr>
                <w:rFonts w:ascii="仿宋_GB2312" w:hAnsi="宋体" w:eastAsia="仿宋_GB2312"/>
                <w:sz w:val="24"/>
                <w:szCs w:val="24"/>
              </w:rPr>
            </w:pPr>
            <w:r>
              <w:rPr>
                <w:rFonts w:hint="eastAsia" w:ascii="仿宋_GB2312" w:hAnsi="宋体" w:eastAsia="仿宋_GB2312"/>
                <w:sz w:val="24"/>
                <w:szCs w:val="24"/>
              </w:rPr>
              <w:t>投标人的报价低于其成本，且不能做出合理说明。</w:t>
            </w:r>
          </w:p>
        </w:tc>
      </w:tr>
      <w:tr w14:paraId="748C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2AE2B5C2">
            <w:pPr>
              <w:jc w:val="center"/>
              <w:rPr>
                <w:rFonts w:ascii="仿宋_GB2312" w:hAnsi="宋体" w:eastAsia="仿宋_GB2312"/>
                <w:sz w:val="24"/>
                <w:szCs w:val="24"/>
              </w:rPr>
            </w:pPr>
            <w:r>
              <w:rPr>
                <w:rFonts w:hint="eastAsia" w:ascii="仿宋_GB2312" w:hAnsi="宋体" w:eastAsia="仿宋_GB2312"/>
                <w:sz w:val="24"/>
                <w:szCs w:val="24"/>
              </w:rPr>
              <w:t>6</w:t>
            </w:r>
          </w:p>
        </w:tc>
        <w:tc>
          <w:tcPr>
            <w:tcW w:w="8158" w:type="dxa"/>
          </w:tcPr>
          <w:p w14:paraId="064E0971">
            <w:pPr>
              <w:rPr>
                <w:rFonts w:ascii="仿宋_GB2312" w:hAnsi="宋体" w:eastAsia="仿宋_GB2312"/>
                <w:sz w:val="24"/>
                <w:szCs w:val="24"/>
              </w:rPr>
            </w:pPr>
            <w:r>
              <w:rPr>
                <w:rFonts w:hint="eastAsia" w:ascii="仿宋_GB2312" w:hAnsi="宋体" w:eastAsia="仿宋_GB2312"/>
                <w:sz w:val="24"/>
                <w:szCs w:val="24"/>
              </w:rPr>
              <w:t>投标文件载明的招标项目完成期限超过招标文件规定的期限。</w:t>
            </w:r>
          </w:p>
        </w:tc>
      </w:tr>
      <w:tr w14:paraId="1FA9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14B6D698">
            <w:pPr>
              <w:jc w:val="center"/>
              <w:rPr>
                <w:rFonts w:ascii="仿宋_GB2312" w:hAnsi="宋体" w:eastAsia="仿宋_GB2312"/>
                <w:sz w:val="24"/>
                <w:szCs w:val="24"/>
              </w:rPr>
            </w:pPr>
            <w:r>
              <w:rPr>
                <w:rFonts w:hint="eastAsia" w:ascii="仿宋_GB2312" w:hAnsi="宋体" w:eastAsia="仿宋_GB2312"/>
                <w:sz w:val="24"/>
                <w:szCs w:val="24"/>
              </w:rPr>
              <w:t>7</w:t>
            </w:r>
          </w:p>
        </w:tc>
        <w:tc>
          <w:tcPr>
            <w:tcW w:w="8158" w:type="dxa"/>
          </w:tcPr>
          <w:p w14:paraId="2F5F2B79">
            <w:pPr>
              <w:rPr>
                <w:rFonts w:ascii="仿宋_GB2312" w:hAnsi="宋体" w:eastAsia="仿宋_GB2312"/>
                <w:color w:val="000000"/>
                <w:sz w:val="24"/>
                <w:szCs w:val="24"/>
              </w:rPr>
            </w:pPr>
            <w:r>
              <w:rPr>
                <w:rFonts w:hint="eastAsia" w:ascii="仿宋_GB2312" w:hAnsi="宋体" w:eastAsia="仿宋_GB2312"/>
                <w:color w:val="000000"/>
                <w:sz w:val="24"/>
                <w:szCs w:val="24"/>
              </w:rPr>
              <w:t>所投产品在质量、技术、方案等方面没有实质性满足招标文件要求（是否实质性满足招标文件要求，由评标委员会来做出评判）。</w:t>
            </w:r>
          </w:p>
        </w:tc>
      </w:tr>
      <w:tr w14:paraId="1D17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0D0BBCCB">
            <w:pPr>
              <w:jc w:val="center"/>
              <w:rPr>
                <w:rFonts w:ascii="仿宋_GB2312" w:hAnsi="宋体" w:eastAsia="仿宋_GB2312"/>
                <w:sz w:val="24"/>
                <w:szCs w:val="24"/>
              </w:rPr>
            </w:pPr>
            <w:r>
              <w:rPr>
                <w:rFonts w:hint="eastAsia" w:ascii="仿宋_GB2312" w:hAnsi="宋体" w:eastAsia="仿宋_GB2312"/>
                <w:sz w:val="24"/>
                <w:szCs w:val="24"/>
              </w:rPr>
              <w:t>8</w:t>
            </w:r>
          </w:p>
        </w:tc>
        <w:tc>
          <w:tcPr>
            <w:tcW w:w="8158" w:type="dxa"/>
          </w:tcPr>
          <w:p w14:paraId="08B65E59">
            <w:pPr>
              <w:rPr>
                <w:rFonts w:ascii="仿宋_GB2312" w:hAnsi="宋体" w:eastAsia="仿宋_GB2312"/>
                <w:sz w:val="24"/>
                <w:szCs w:val="24"/>
              </w:rPr>
            </w:pPr>
            <w:r>
              <w:rPr>
                <w:rFonts w:hint="eastAsia" w:ascii="仿宋_GB2312" w:hAnsi="宋体" w:eastAsia="仿宋_GB2312"/>
                <w:sz w:val="24"/>
                <w:szCs w:val="24"/>
              </w:rPr>
              <w:t>未按招标文件附件所提供的样式和要求完整填写投标文件的，以及未按招标文件要求详细填报的。</w:t>
            </w:r>
          </w:p>
        </w:tc>
      </w:tr>
      <w:tr w14:paraId="707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4A54EBDE">
            <w:pPr>
              <w:jc w:val="center"/>
              <w:rPr>
                <w:rFonts w:ascii="仿宋_GB2312" w:hAnsi="宋体" w:eastAsia="仿宋_GB2312"/>
                <w:sz w:val="24"/>
                <w:szCs w:val="24"/>
              </w:rPr>
            </w:pPr>
            <w:r>
              <w:rPr>
                <w:rFonts w:hint="eastAsia" w:ascii="仿宋_GB2312" w:hAnsi="宋体" w:eastAsia="仿宋_GB2312"/>
                <w:sz w:val="24"/>
                <w:szCs w:val="24"/>
              </w:rPr>
              <w:t>9</w:t>
            </w:r>
          </w:p>
        </w:tc>
        <w:tc>
          <w:tcPr>
            <w:tcW w:w="8158" w:type="dxa"/>
          </w:tcPr>
          <w:p w14:paraId="13AE9322">
            <w:pPr>
              <w:rPr>
                <w:rFonts w:ascii="仿宋_GB2312" w:hAnsi="宋体" w:eastAsia="仿宋_GB2312"/>
                <w:sz w:val="24"/>
                <w:szCs w:val="24"/>
              </w:rPr>
            </w:pPr>
            <w:r>
              <w:rPr>
                <w:rFonts w:hint="eastAsia" w:ascii="仿宋_GB2312" w:hAnsi="宋体" w:eastAsia="仿宋_GB2312"/>
                <w:sz w:val="24"/>
                <w:szCs w:val="24"/>
              </w:rPr>
              <w:t>《技术服务规格偏离表》或《综合实力规格偏离表》填写不明或不实。</w:t>
            </w:r>
          </w:p>
        </w:tc>
      </w:tr>
      <w:tr w14:paraId="174C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1CF42775">
            <w:pPr>
              <w:jc w:val="center"/>
              <w:rPr>
                <w:rFonts w:ascii="仿宋_GB2312" w:hAnsi="宋体" w:eastAsia="仿宋_GB2312"/>
                <w:sz w:val="24"/>
                <w:szCs w:val="24"/>
              </w:rPr>
            </w:pPr>
            <w:r>
              <w:rPr>
                <w:rFonts w:hint="eastAsia" w:ascii="仿宋_GB2312" w:hAnsi="宋体" w:eastAsia="仿宋_GB2312"/>
                <w:sz w:val="24"/>
                <w:szCs w:val="24"/>
              </w:rPr>
              <w:t>10</w:t>
            </w:r>
          </w:p>
        </w:tc>
        <w:tc>
          <w:tcPr>
            <w:tcW w:w="8158" w:type="dxa"/>
          </w:tcPr>
          <w:p w14:paraId="534F06C8">
            <w:pPr>
              <w:rPr>
                <w:rFonts w:ascii="仿宋_GB2312" w:hAnsi="宋体" w:eastAsia="仿宋_GB2312"/>
                <w:sz w:val="24"/>
                <w:szCs w:val="24"/>
              </w:rPr>
            </w:pPr>
            <w:r>
              <w:rPr>
                <w:rFonts w:hint="eastAsia" w:ascii="仿宋_GB2312" w:hAnsi="宋体" w:eastAsia="仿宋_GB2312"/>
                <w:sz w:val="24"/>
                <w:szCs w:val="24"/>
              </w:rPr>
              <w:t>投标报价有严重缺漏项目。</w:t>
            </w:r>
          </w:p>
        </w:tc>
      </w:tr>
      <w:tr w14:paraId="698C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tcPr>
          <w:p w14:paraId="69E7CA26">
            <w:pPr>
              <w:jc w:val="center"/>
              <w:rPr>
                <w:rFonts w:ascii="仿宋_GB2312" w:hAnsi="宋体" w:eastAsia="仿宋_GB2312"/>
                <w:sz w:val="24"/>
                <w:szCs w:val="24"/>
              </w:rPr>
            </w:pPr>
            <w:r>
              <w:rPr>
                <w:rFonts w:hint="eastAsia" w:ascii="仿宋_GB2312" w:hAnsi="宋体" w:eastAsia="仿宋_GB2312"/>
                <w:sz w:val="24"/>
                <w:szCs w:val="24"/>
              </w:rPr>
              <w:t>11</w:t>
            </w:r>
          </w:p>
        </w:tc>
        <w:tc>
          <w:tcPr>
            <w:tcW w:w="8158" w:type="dxa"/>
          </w:tcPr>
          <w:p w14:paraId="2340BF39">
            <w:pPr>
              <w:rPr>
                <w:rFonts w:ascii="仿宋_GB2312" w:hAnsi="宋体" w:eastAsia="仿宋_GB2312"/>
                <w:sz w:val="24"/>
                <w:szCs w:val="24"/>
              </w:rPr>
            </w:pPr>
            <w:r>
              <w:rPr>
                <w:rFonts w:hint="eastAsia" w:ascii="仿宋_GB2312" w:hAnsi="宋体" w:eastAsia="仿宋_GB2312"/>
                <w:sz w:val="24"/>
                <w:szCs w:val="24"/>
              </w:rPr>
              <w:t>法律、法规规定的其他情形。</w:t>
            </w:r>
          </w:p>
        </w:tc>
      </w:tr>
    </w:tbl>
    <w:p w14:paraId="28F4F130">
      <w:pPr>
        <w:autoSpaceDE w:val="0"/>
        <w:autoSpaceDN w:val="0"/>
        <w:adjustRightInd w:val="0"/>
        <w:snapToGrid w:val="0"/>
        <w:spacing w:line="400" w:lineRule="exact"/>
        <w:ind w:firstLine="450"/>
        <w:jc w:val="center"/>
        <w:rPr>
          <w:rFonts w:ascii="方正小标宋_GBK" w:hAnsi="黑体" w:eastAsia="方正小标宋_GBK"/>
          <w:color w:val="000000"/>
          <w:sz w:val="44"/>
          <w:szCs w:val="44"/>
        </w:rPr>
      </w:pPr>
    </w:p>
    <w:p w14:paraId="27B4AE12">
      <w:pPr>
        <w:widowControl/>
        <w:ind w:firstLine="160" w:firstLineChars="50"/>
        <w:jc w:val="left"/>
        <w:rPr>
          <w:rFonts w:ascii="黑体" w:hAnsi="黑体" w:eastAsia="黑体"/>
          <w:bCs/>
          <w:sz w:val="32"/>
          <w:szCs w:val="32"/>
        </w:rPr>
      </w:pPr>
      <w:r>
        <w:rPr>
          <w:rFonts w:ascii="黑体" w:hAnsi="黑体" w:eastAsia="黑体"/>
          <w:bCs/>
          <w:sz w:val="32"/>
          <w:szCs w:val="32"/>
        </w:rPr>
        <w:br w:type="page"/>
      </w:r>
    </w:p>
    <w:p w14:paraId="56D65A5A">
      <w:pPr>
        <w:spacing w:line="360" w:lineRule="auto"/>
        <w:ind w:firstLine="880" w:firstLineChars="200"/>
        <w:jc w:val="center"/>
        <w:rPr>
          <w:rFonts w:hint="eastAsia" w:ascii="方正小标宋_GBK" w:hAnsi="黑体" w:eastAsia="方正小标宋_GBK"/>
          <w:bCs/>
          <w:kern w:val="0"/>
          <w:sz w:val="44"/>
          <w:szCs w:val="44"/>
        </w:rPr>
      </w:pPr>
      <w:r>
        <w:rPr>
          <w:rFonts w:hint="eastAsia" w:ascii="方正小标宋_GBK" w:hAnsi="黑体" w:eastAsia="方正小标宋_GBK"/>
          <w:bCs/>
          <w:kern w:val="0"/>
          <w:sz w:val="44"/>
          <w:szCs w:val="44"/>
        </w:rPr>
        <w:t>第</w:t>
      </w:r>
      <w:r>
        <w:rPr>
          <w:rFonts w:hint="eastAsia" w:ascii="方正小标宋_GBK" w:hAnsi="黑体" w:eastAsia="方正小标宋_GBK"/>
          <w:bCs/>
          <w:kern w:val="0"/>
          <w:sz w:val="44"/>
          <w:szCs w:val="44"/>
          <w:lang w:val="en-US" w:eastAsia="zh-CN"/>
        </w:rPr>
        <w:t>八</w:t>
      </w:r>
      <w:r>
        <w:rPr>
          <w:rFonts w:hint="eastAsia" w:ascii="方正小标宋_GBK" w:hAnsi="黑体" w:eastAsia="方正小标宋_GBK"/>
          <w:bCs/>
          <w:kern w:val="0"/>
          <w:sz w:val="44"/>
          <w:szCs w:val="44"/>
        </w:rPr>
        <w:t>章 服务要求</w:t>
      </w:r>
    </w:p>
    <w:p w14:paraId="3193FB26">
      <w:pPr>
        <w:spacing w:beforeLines="50" w:afterLines="50" w:line="360"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本项目采用综合评分法，评委会将对投标人的费用报价、投标方案、综合服务能力等方面进行综合评审，并由评委进行综合评审打分，分值安排如下：</w:t>
      </w:r>
    </w:p>
    <w:tbl>
      <w:tblPr>
        <w:tblStyle w:val="10"/>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4253"/>
        <w:gridCol w:w="1417"/>
        <w:gridCol w:w="1135"/>
      </w:tblGrid>
      <w:tr w14:paraId="72BB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3CC50A">
            <w:pPr>
              <w:spacing w:beforeLines="50" w:afterLines="50"/>
              <w:jc w:val="center"/>
              <w:rPr>
                <w:rFonts w:ascii="宋体" w:hAnsi="宋体" w:eastAsia="宋体"/>
                <w:b/>
                <w:bCs/>
                <w:sz w:val="20"/>
                <w:szCs w:val="20"/>
              </w:rPr>
            </w:pPr>
            <w:r>
              <w:rPr>
                <w:rFonts w:hint="eastAsia" w:ascii="宋体" w:hAnsi="宋体" w:eastAsia="宋体"/>
                <w:b/>
                <w:bCs/>
                <w:sz w:val="20"/>
                <w:szCs w:val="20"/>
              </w:rPr>
              <w:t>类别</w:t>
            </w:r>
          </w:p>
        </w:tc>
        <w:tc>
          <w:tcPr>
            <w:tcW w:w="1701" w:type="dxa"/>
            <w:vAlign w:val="center"/>
          </w:tcPr>
          <w:p w14:paraId="405C1050">
            <w:pPr>
              <w:spacing w:beforeLines="50" w:afterLines="50"/>
              <w:jc w:val="center"/>
              <w:rPr>
                <w:rFonts w:ascii="宋体" w:hAnsi="宋体" w:eastAsia="宋体"/>
                <w:b/>
                <w:bCs/>
                <w:sz w:val="20"/>
                <w:szCs w:val="20"/>
              </w:rPr>
            </w:pPr>
            <w:r>
              <w:rPr>
                <w:rFonts w:hint="eastAsia" w:ascii="宋体" w:hAnsi="宋体" w:eastAsia="宋体"/>
                <w:b/>
                <w:bCs/>
                <w:sz w:val="20"/>
                <w:szCs w:val="20"/>
              </w:rPr>
              <w:t>评分因素</w:t>
            </w:r>
          </w:p>
        </w:tc>
        <w:tc>
          <w:tcPr>
            <w:tcW w:w="4253" w:type="dxa"/>
            <w:vAlign w:val="center"/>
          </w:tcPr>
          <w:p w14:paraId="527BFF74">
            <w:pPr>
              <w:spacing w:beforeLines="50" w:afterLines="50"/>
              <w:jc w:val="center"/>
              <w:rPr>
                <w:rFonts w:ascii="宋体" w:hAnsi="宋体" w:eastAsia="宋体"/>
                <w:b/>
                <w:bCs/>
                <w:sz w:val="20"/>
                <w:szCs w:val="20"/>
              </w:rPr>
            </w:pPr>
            <w:r>
              <w:rPr>
                <w:rFonts w:hint="eastAsia" w:ascii="宋体" w:hAnsi="宋体" w:eastAsia="宋体"/>
                <w:b/>
                <w:bCs/>
                <w:sz w:val="20"/>
                <w:szCs w:val="20"/>
              </w:rPr>
              <w:t>评分准则</w:t>
            </w:r>
          </w:p>
        </w:tc>
        <w:tc>
          <w:tcPr>
            <w:tcW w:w="1417" w:type="dxa"/>
          </w:tcPr>
          <w:p w14:paraId="6535FEF0">
            <w:pPr>
              <w:spacing w:beforeLines="50" w:afterLines="50"/>
              <w:jc w:val="center"/>
              <w:rPr>
                <w:rFonts w:ascii="宋体" w:hAnsi="宋体" w:eastAsia="宋体"/>
                <w:b/>
                <w:bCs/>
                <w:sz w:val="20"/>
                <w:szCs w:val="20"/>
              </w:rPr>
            </w:pPr>
            <w:r>
              <w:rPr>
                <w:rFonts w:hint="eastAsia" w:ascii="宋体" w:hAnsi="宋体" w:eastAsia="宋体"/>
                <w:b/>
                <w:bCs/>
                <w:sz w:val="20"/>
                <w:szCs w:val="20"/>
              </w:rPr>
              <w:t>偏离情况</w:t>
            </w:r>
          </w:p>
        </w:tc>
        <w:tc>
          <w:tcPr>
            <w:tcW w:w="1135" w:type="dxa"/>
            <w:vAlign w:val="center"/>
          </w:tcPr>
          <w:p w14:paraId="4733C6B6">
            <w:pPr>
              <w:spacing w:beforeLines="50" w:afterLines="50"/>
              <w:jc w:val="center"/>
              <w:rPr>
                <w:rFonts w:ascii="宋体" w:hAnsi="宋体" w:eastAsia="宋体"/>
                <w:b/>
                <w:bCs/>
                <w:sz w:val="20"/>
                <w:szCs w:val="20"/>
              </w:rPr>
            </w:pPr>
            <w:r>
              <w:rPr>
                <w:rFonts w:hint="eastAsia" w:ascii="宋体" w:hAnsi="宋体" w:eastAsia="宋体"/>
                <w:b/>
                <w:bCs/>
                <w:sz w:val="20"/>
                <w:szCs w:val="20"/>
              </w:rPr>
              <w:t>说明</w:t>
            </w:r>
          </w:p>
        </w:tc>
      </w:tr>
    </w:tbl>
    <w:tbl>
      <w:tblPr>
        <w:tblStyle w:val="9"/>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4253"/>
        <w:gridCol w:w="1417"/>
        <w:gridCol w:w="1135"/>
      </w:tblGrid>
      <w:tr w14:paraId="7F93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D0D4CCB">
            <w:pPr>
              <w:spacing w:beforeLines="50" w:afterLines="50"/>
              <w:jc w:val="center"/>
              <w:rPr>
                <w:rFonts w:ascii="宋体" w:hAnsi="宋体" w:eastAsia="宋体"/>
                <w:bCs/>
                <w:sz w:val="20"/>
                <w:szCs w:val="20"/>
              </w:rPr>
            </w:pPr>
            <w:r>
              <w:rPr>
                <w:rFonts w:hint="eastAsia" w:ascii="宋体" w:hAnsi="宋体" w:eastAsia="宋体"/>
                <w:bCs/>
                <w:sz w:val="20"/>
                <w:szCs w:val="20"/>
              </w:rPr>
              <w:t>技术服务部分</w:t>
            </w:r>
          </w:p>
        </w:tc>
        <w:tc>
          <w:tcPr>
            <w:tcW w:w="1701" w:type="dxa"/>
            <w:vAlign w:val="center"/>
          </w:tcPr>
          <w:p w14:paraId="4EA03FFC">
            <w:pPr>
              <w:spacing w:beforeLines="50" w:afterLines="50"/>
              <w:jc w:val="center"/>
              <w:rPr>
                <w:rFonts w:ascii="宋体" w:hAnsi="宋体" w:eastAsia="宋体"/>
                <w:bCs/>
                <w:sz w:val="20"/>
                <w:szCs w:val="20"/>
              </w:rPr>
            </w:pPr>
            <w:r>
              <w:rPr>
                <w:rFonts w:hint="eastAsia" w:ascii="宋体" w:hAnsi="宋体" w:eastAsia="宋体"/>
                <w:bCs/>
                <w:sz w:val="20"/>
                <w:szCs w:val="20"/>
              </w:rPr>
              <w:t>项目整体思路及策划方案评价</w:t>
            </w:r>
          </w:p>
        </w:tc>
        <w:tc>
          <w:tcPr>
            <w:tcW w:w="4253" w:type="dxa"/>
          </w:tcPr>
          <w:p w14:paraId="4F11897A">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0F73A153">
            <w:pPr>
              <w:spacing w:beforeLines="50" w:afterLines="50"/>
              <w:rPr>
                <w:rFonts w:ascii="宋体" w:hAnsi="宋体" w:eastAsia="宋体"/>
                <w:bCs/>
                <w:sz w:val="20"/>
                <w:szCs w:val="20"/>
              </w:rPr>
            </w:pPr>
            <w:r>
              <w:rPr>
                <w:rFonts w:hint="eastAsia" w:ascii="宋体" w:hAnsi="宋体" w:eastAsia="宋体"/>
                <w:bCs/>
                <w:sz w:val="20"/>
                <w:szCs w:val="20"/>
              </w:rPr>
              <w:t>针对招标项目有明确整体思路和策划方案，具有完整详细的项目实施计划，含项目开展初步安排等内容进行评分。</w:t>
            </w:r>
          </w:p>
        </w:tc>
        <w:tc>
          <w:tcPr>
            <w:tcW w:w="1417" w:type="dxa"/>
          </w:tcPr>
          <w:p w14:paraId="69C44337">
            <w:pPr>
              <w:spacing w:beforeLines="50" w:afterLines="50"/>
              <w:jc w:val="center"/>
              <w:rPr>
                <w:rFonts w:ascii="宋体" w:hAnsi="宋体" w:eastAsia="宋体"/>
                <w:bCs/>
                <w:sz w:val="20"/>
                <w:szCs w:val="20"/>
              </w:rPr>
            </w:pPr>
          </w:p>
        </w:tc>
        <w:tc>
          <w:tcPr>
            <w:tcW w:w="1135" w:type="dxa"/>
            <w:vAlign w:val="center"/>
          </w:tcPr>
          <w:p w14:paraId="00AEDE02">
            <w:pPr>
              <w:spacing w:beforeLines="50" w:afterLines="50"/>
              <w:jc w:val="center"/>
              <w:rPr>
                <w:rFonts w:ascii="宋体" w:hAnsi="宋体" w:eastAsia="宋体"/>
                <w:bCs/>
                <w:sz w:val="20"/>
                <w:szCs w:val="20"/>
              </w:rPr>
            </w:pPr>
          </w:p>
          <w:p w14:paraId="34CFC00B">
            <w:pPr>
              <w:jc w:val="center"/>
              <w:rPr>
                <w:rFonts w:ascii="宋体" w:hAnsi="宋体" w:eastAsia="宋体"/>
                <w:sz w:val="20"/>
                <w:szCs w:val="20"/>
              </w:rPr>
            </w:pPr>
          </w:p>
        </w:tc>
      </w:tr>
      <w:tr w14:paraId="40D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04DAD5A">
            <w:pPr>
              <w:spacing w:beforeLines="50" w:afterLines="50"/>
              <w:jc w:val="center"/>
              <w:rPr>
                <w:rFonts w:ascii="宋体" w:hAnsi="宋体" w:eastAsia="宋体"/>
                <w:bCs/>
                <w:sz w:val="20"/>
                <w:szCs w:val="20"/>
              </w:rPr>
            </w:pPr>
          </w:p>
        </w:tc>
        <w:tc>
          <w:tcPr>
            <w:tcW w:w="1701" w:type="dxa"/>
            <w:vAlign w:val="center"/>
          </w:tcPr>
          <w:p w14:paraId="735E8ED3">
            <w:pPr>
              <w:spacing w:beforeLines="50" w:afterLines="50"/>
              <w:jc w:val="center"/>
              <w:rPr>
                <w:rFonts w:ascii="宋体" w:hAnsi="宋体" w:eastAsia="宋体"/>
                <w:bCs/>
                <w:sz w:val="20"/>
                <w:szCs w:val="20"/>
              </w:rPr>
            </w:pPr>
            <w:r>
              <w:rPr>
                <w:rFonts w:hint="eastAsia" w:ascii="宋体" w:hAnsi="宋体" w:eastAsia="宋体"/>
                <w:bCs/>
                <w:sz w:val="20"/>
                <w:szCs w:val="20"/>
                <w:lang w:val="en-US" w:eastAsia="zh-CN"/>
              </w:rPr>
              <w:t>活动、主视觉</w:t>
            </w:r>
            <w:r>
              <w:rPr>
                <w:rFonts w:hint="eastAsia" w:ascii="宋体" w:hAnsi="宋体" w:eastAsia="宋体"/>
                <w:bCs/>
                <w:sz w:val="20"/>
                <w:szCs w:val="20"/>
              </w:rPr>
              <w:t>设计方案</w:t>
            </w:r>
          </w:p>
        </w:tc>
        <w:tc>
          <w:tcPr>
            <w:tcW w:w="4253" w:type="dxa"/>
          </w:tcPr>
          <w:p w14:paraId="6F02B6ED">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5FB3A829">
            <w:pPr>
              <w:spacing w:beforeLines="50" w:afterLines="50"/>
              <w:rPr>
                <w:rFonts w:ascii="宋体" w:hAnsi="宋体" w:eastAsia="宋体"/>
                <w:bCs/>
                <w:sz w:val="20"/>
                <w:szCs w:val="20"/>
              </w:rPr>
            </w:pPr>
            <w:r>
              <w:rPr>
                <w:rFonts w:hint="eastAsia" w:ascii="宋体" w:hAnsi="宋体" w:eastAsia="宋体"/>
                <w:bCs/>
                <w:sz w:val="20"/>
                <w:szCs w:val="20"/>
              </w:rPr>
              <w:t>根据招标项目介绍及医院特色，设计医院</w:t>
            </w:r>
            <w:r>
              <w:rPr>
                <w:rFonts w:hint="eastAsia" w:ascii="宋体" w:hAnsi="宋体" w:eastAsia="宋体"/>
                <w:bCs/>
                <w:sz w:val="20"/>
                <w:szCs w:val="20"/>
                <w:lang w:val="en-US" w:eastAsia="zh-CN"/>
              </w:rPr>
              <w:t>2023年研讨会活动方案</w:t>
            </w:r>
            <w:r>
              <w:rPr>
                <w:rFonts w:hint="eastAsia" w:ascii="宋体" w:hAnsi="宋体" w:eastAsia="宋体"/>
                <w:bCs/>
                <w:sz w:val="20"/>
                <w:szCs w:val="20"/>
              </w:rPr>
              <w:t>，展现深圳市口腔医院定位。</w:t>
            </w:r>
          </w:p>
        </w:tc>
        <w:tc>
          <w:tcPr>
            <w:tcW w:w="1417" w:type="dxa"/>
          </w:tcPr>
          <w:p w14:paraId="765217E2">
            <w:pPr>
              <w:spacing w:beforeLines="50" w:afterLines="50"/>
              <w:jc w:val="center"/>
              <w:rPr>
                <w:rFonts w:ascii="宋体" w:hAnsi="宋体" w:eastAsia="宋体"/>
                <w:bCs/>
                <w:sz w:val="20"/>
                <w:szCs w:val="20"/>
              </w:rPr>
            </w:pPr>
          </w:p>
        </w:tc>
        <w:tc>
          <w:tcPr>
            <w:tcW w:w="1135" w:type="dxa"/>
            <w:vAlign w:val="center"/>
          </w:tcPr>
          <w:p w14:paraId="67E10FC9">
            <w:pPr>
              <w:spacing w:beforeLines="50" w:afterLines="50"/>
              <w:jc w:val="center"/>
              <w:rPr>
                <w:rFonts w:ascii="宋体" w:hAnsi="宋体" w:eastAsia="宋体"/>
                <w:bCs/>
                <w:sz w:val="20"/>
                <w:szCs w:val="20"/>
              </w:rPr>
            </w:pPr>
          </w:p>
        </w:tc>
      </w:tr>
      <w:tr w14:paraId="3E6E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1A5F70D">
            <w:pPr>
              <w:spacing w:beforeLines="50" w:afterLines="50"/>
              <w:jc w:val="center"/>
              <w:rPr>
                <w:rFonts w:ascii="宋体" w:hAnsi="宋体" w:eastAsia="宋体"/>
                <w:bCs/>
                <w:sz w:val="20"/>
                <w:szCs w:val="20"/>
              </w:rPr>
            </w:pPr>
          </w:p>
        </w:tc>
        <w:tc>
          <w:tcPr>
            <w:tcW w:w="1701" w:type="dxa"/>
            <w:vAlign w:val="center"/>
          </w:tcPr>
          <w:p w14:paraId="48AD2BDE">
            <w:pPr>
              <w:spacing w:beforeLines="50" w:afterLines="50"/>
              <w:jc w:val="center"/>
              <w:rPr>
                <w:rFonts w:ascii="宋体" w:hAnsi="宋体" w:eastAsia="宋体"/>
                <w:bCs/>
                <w:sz w:val="20"/>
                <w:szCs w:val="20"/>
              </w:rPr>
            </w:pPr>
            <w:r>
              <w:rPr>
                <w:rFonts w:hint="eastAsia" w:ascii="宋体" w:hAnsi="宋体" w:eastAsia="宋体"/>
                <w:bCs/>
                <w:sz w:val="20"/>
                <w:szCs w:val="20"/>
              </w:rPr>
              <w:t>质量（完成时间、安全、环保）保障措施及方案</w:t>
            </w:r>
          </w:p>
        </w:tc>
        <w:tc>
          <w:tcPr>
            <w:tcW w:w="4253" w:type="dxa"/>
          </w:tcPr>
          <w:p w14:paraId="560ACCAB">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7BE39E03">
            <w:pPr>
              <w:spacing w:beforeLines="50" w:afterLines="50"/>
              <w:rPr>
                <w:rFonts w:ascii="宋体" w:hAnsi="宋体" w:eastAsia="宋体"/>
                <w:bCs/>
                <w:sz w:val="20"/>
                <w:szCs w:val="20"/>
              </w:rPr>
            </w:pPr>
            <w:r>
              <w:rPr>
                <w:rFonts w:hint="eastAsia" w:ascii="宋体" w:hAnsi="宋体" w:eastAsia="宋体"/>
                <w:bCs/>
                <w:sz w:val="20"/>
                <w:szCs w:val="20"/>
              </w:rPr>
              <w:t>对项目进度安排、安全作业、环境保护保障措施及其它可以保障良好宣传质量和效果所拟采取的措施方案进行评审。</w:t>
            </w:r>
          </w:p>
        </w:tc>
        <w:tc>
          <w:tcPr>
            <w:tcW w:w="1417" w:type="dxa"/>
          </w:tcPr>
          <w:p w14:paraId="16EE1DC8">
            <w:pPr>
              <w:spacing w:beforeLines="50" w:afterLines="50"/>
              <w:jc w:val="center"/>
              <w:rPr>
                <w:rFonts w:ascii="宋体" w:hAnsi="宋体" w:eastAsia="宋体"/>
                <w:bCs/>
                <w:sz w:val="20"/>
                <w:szCs w:val="20"/>
              </w:rPr>
            </w:pPr>
          </w:p>
        </w:tc>
        <w:tc>
          <w:tcPr>
            <w:tcW w:w="1135" w:type="dxa"/>
            <w:vAlign w:val="center"/>
          </w:tcPr>
          <w:p w14:paraId="5937D38F">
            <w:pPr>
              <w:spacing w:beforeLines="50" w:afterLines="50"/>
              <w:jc w:val="center"/>
              <w:rPr>
                <w:rFonts w:ascii="宋体" w:hAnsi="宋体" w:eastAsia="宋体"/>
                <w:bCs/>
                <w:sz w:val="20"/>
                <w:szCs w:val="20"/>
              </w:rPr>
            </w:pPr>
          </w:p>
        </w:tc>
      </w:tr>
      <w:tr w14:paraId="6981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1415F4">
            <w:pPr>
              <w:spacing w:beforeLines="50" w:afterLines="50"/>
              <w:jc w:val="center"/>
              <w:rPr>
                <w:rFonts w:ascii="宋体" w:hAnsi="宋体" w:eastAsia="宋体"/>
                <w:bCs/>
                <w:sz w:val="20"/>
                <w:szCs w:val="20"/>
              </w:rPr>
            </w:pPr>
          </w:p>
        </w:tc>
        <w:tc>
          <w:tcPr>
            <w:tcW w:w="1701" w:type="dxa"/>
            <w:vAlign w:val="center"/>
          </w:tcPr>
          <w:p w14:paraId="7183EB74">
            <w:pPr>
              <w:spacing w:beforeLines="50" w:afterLines="50"/>
              <w:jc w:val="center"/>
              <w:rPr>
                <w:rFonts w:ascii="宋体" w:hAnsi="宋体" w:eastAsia="宋体"/>
                <w:bCs/>
                <w:sz w:val="20"/>
                <w:szCs w:val="20"/>
              </w:rPr>
            </w:pPr>
            <w:r>
              <w:rPr>
                <w:rFonts w:ascii="宋体" w:hAnsi="宋体" w:eastAsia="宋体"/>
                <w:bCs/>
                <w:sz w:val="20"/>
                <w:szCs w:val="20"/>
              </w:rPr>
              <w:t>团队人数</w:t>
            </w:r>
          </w:p>
        </w:tc>
        <w:tc>
          <w:tcPr>
            <w:tcW w:w="4253" w:type="dxa"/>
          </w:tcPr>
          <w:p w14:paraId="6CA6C87C">
            <w:pPr>
              <w:pStyle w:val="14"/>
              <w:rPr>
                <w:rFonts w:hAnsi="宋体" w:cs="Times New Roman"/>
                <w:bCs/>
                <w:color w:val="auto"/>
                <w:kern w:val="2"/>
                <w:sz w:val="20"/>
                <w:szCs w:val="20"/>
              </w:rPr>
            </w:pPr>
            <w:r>
              <w:rPr>
                <w:rFonts w:hint="eastAsia" w:hAnsi="宋体" w:cs="Times New Roman"/>
                <w:bCs/>
                <w:color w:val="auto"/>
                <w:kern w:val="2"/>
                <w:sz w:val="20"/>
                <w:szCs w:val="20"/>
              </w:rPr>
              <w:t>投标人指派的服务团队中，有项目统筹、设计等工作经验且实际参与到项目中的人员</w:t>
            </w:r>
            <w:r>
              <w:rPr>
                <w:rFonts w:hAnsi="宋体" w:cs="Times New Roman"/>
                <w:bCs/>
                <w:color w:val="auto"/>
                <w:kern w:val="2"/>
                <w:sz w:val="20"/>
                <w:szCs w:val="20"/>
              </w:rPr>
              <w:t>。</w:t>
            </w:r>
          </w:p>
          <w:p w14:paraId="0287714C">
            <w:pPr>
              <w:spacing w:beforeLines="50" w:afterLines="50"/>
              <w:rPr>
                <w:rFonts w:ascii="宋体" w:hAnsi="宋体" w:eastAsia="宋体"/>
                <w:b/>
                <w:bCs/>
                <w:sz w:val="20"/>
                <w:szCs w:val="20"/>
              </w:rPr>
            </w:pPr>
            <w:r>
              <w:rPr>
                <w:rFonts w:hint="eastAsia" w:hAnsi="宋体"/>
                <w:bCs/>
                <w:sz w:val="20"/>
                <w:szCs w:val="20"/>
              </w:rPr>
              <w:t>（</w:t>
            </w:r>
            <w:r>
              <w:rPr>
                <w:rFonts w:hint="eastAsia" w:ascii="宋体" w:hAnsi="宋体" w:eastAsia="宋体"/>
                <w:bCs/>
                <w:sz w:val="20"/>
                <w:szCs w:val="20"/>
              </w:rPr>
              <w:t>须提供人员</w:t>
            </w:r>
            <w:r>
              <w:rPr>
                <w:rFonts w:hint="eastAsia" w:ascii="宋体" w:hAnsi="宋体" w:eastAsia="宋体"/>
                <w:bCs/>
                <w:sz w:val="20"/>
                <w:szCs w:val="20"/>
                <w:lang w:val="en-US" w:eastAsia="zh-CN"/>
              </w:rPr>
              <w:t>就职</w:t>
            </w:r>
            <w:r>
              <w:rPr>
                <w:rFonts w:hint="eastAsia" w:ascii="宋体" w:hAnsi="宋体" w:eastAsia="宋体"/>
                <w:bCs/>
                <w:sz w:val="20"/>
                <w:szCs w:val="20"/>
              </w:rPr>
              <w:t>证明及相关简介资料</w:t>
            </w:r>
            <w:r>
              <w:rPr>
                <w:rFonts w:hint="eastAsia" w:ascii="宋体" w:hAnsi="宋体" w:eastAsia="宋体"/>
                <w:bCs/>
                <w:sz w:val="20"/>
                <w:szCs w:val="20"/>
                <w:lang w:eastAsia="zh-CN"/>
              </w:rPr>
              <w:t>，</w:t>
            </w:r>
            <w:r>
              <w:rPr>
                <w:rFonts w:hint="eastAsia" w:ascii="宋体" w:hAnsi="宋体" w:eastAsia="宋体"/>
                <w:bCs/>
                <w:sz w:val="20"/>
                <w:szCs w:val="20"/>
                <w:lang w:val="en-US" w:eastAsia="zh-CN"/>
              </w:rPr>
              <w:t>无证明文件不得分</w:t>
            </w:r>
            <w:r>
              <w:rPr>
                <w:rFonts w:hint="eastAsia" w:ascii="宋体" w:hAnsi="宋体" w:eastAsia="宋体"/>
                <w:bCs/>
                <w:sz w:val="20"/>
                <w:szCs w:val="20"/>
              </w:rPr>
              <w:t>）</w:t>
            </w:r>
          </w:p>
        </w:tc>
        <w:tc>
          <w:tcPr>
            <w:tcW w:w="1417" w:type="dxa"/>
          </w:tcPr>
          <w:p w14:paraId="69E96317">
            <w:pPr>
              <w:spacing w:beforeLines="50" w:afterLines="50"/>
              <w:jc w:val="center"/>
              <w:rPr>
                <w:rFonts w:ascii="宋体" w:hAnsi="宋体" w:eastAsia="宋体"/>
                <w:bCs/>
                <w:sz w:val="20"/>
                <w:szCs w:val="20"/>
              </w:rPr>
            </w:pPr>
          </w:p>
        </w:tc>
        <w:tc>
          <w:tcPr>
            <w:tcW w:w="1135" w:type="dxa"/>
            <w:vAlign w:val="center"/>
          </w:tcPr>
          <w:p w14:paraId="365E65D4">
            <w:pPr>
              <w:spacing w:beforeLines="50" w:afterLines="50"/>
              <w:jc w:val="center"/>
              <w:rPr>
                <w:rFonts w:ascii="宋体" w:hAnsi="宋体" w:eastAsia="宋体"/>
                <w:bCs/>
                <w:sz w:val="20"/>
                <w:szCs w:val="20"/>
              </w:rPr>
            </w:pPr>
          </w:p>
        </w:tc>
      </w:tr>
      <w:tr w14:paraId="6F86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EDB6233">
            <w:pPr>
              <w:spacing w:beforeLines="50" w:afterLines="50"/>
              <w:jc w:val="center"/>
              <w:rPr>
                <w:rFonts w:ascii="宋体" w:hAnsi="宋体" w:eastAsia="宋体"/>
                <w:bCs/>
                <w:sz w:val="20"/>
                <w:szCs w:val="20"/>
              </w:rPr>
            </w:pPr>
            <w:r>
              <w:rPr>
                <w:rFonts w:hint="eastAsia" w:ascii="宋体" w:hAnsi="宋体" w:eastAsia="宋体"/>
                <w:bCs/>
                <w:sz w:val="20"/>
                <w:szCs w:val="20"/>
              </w:rPr>
              <w:t>综合实力部分</w:t>
            </w:r>
          </w:p>
        </w:tc>
        <w:tc>
          <w:tcPr>
            <w:tcW w:w="1701" w:type="dxa"/>
            <w:vAlign w:val="center"/>
          </w:tcPr>
          <w:p w14:paraId="2C5A63AA">
            <w:pPr>
              <w:spacing w:beforeLines="50" w:afterLines="50"/>
              <w:jc w:val="center"/>
              <w:rPr>
                <w:rFonts w:ascii="宋体" w:hAnsi="宋体" w:eastAsia="宋体"/>
                <w:bCs/>
                <w:sz w:val="20"/>
                <w:szCs w:val="20"/>
              </w:rPr>
            </w:pPr>
            <w:r>
              <w:rPr>
                <w:rFonts w:hint="eastAsia" w:ascii="宋体" w:hAnsi="宋体" w:eastAsia="宋体"/>
                <w:bCs/>
                <w:sz w:val="20"/>
                <w:szCs w:val="20"/>
              </w:rPr>
              <w:t>同类项目业绩</w:t>
            </w:r>
          </w:p>
        </w:tc>
        <w:tc>
          <w:tcPr>
            <w:tcW w:w="4253" w:type="dxa"/>
          </w:tcPr>
          <w:p w14:paraId="4E9B3A27">
            <w:pPr>
              <w:spacing w:beforeLines="50" w:afterLines="50"/>
              <w:rPr>
                <w:rFonts w:ascii="宋体" w:hAnsi="宋体" w:eastAsia="宋体"/>
                <w:b/>
                <w:bCs/>
                <w:sz w:val="20"/>
                <w:szCs w:val="20"/>
              </w:rPr>
            </w:pPr>
            <w:r>
              <w:rPr>
                <w:rFonts w:hint="eastAsia" w:ascii="宋体" w:hAnsi="宋体" w:eastAsia="宋体"/>
                <w:b/>
                <w:bCs/>
                <w:sz w:val="20"/>
                <w:szCs w:val="20"/>
              </w:rPr>
              <w:t>评审内容：</w:t>
            </w:r>
          </w:p>
          <w:p w14:paraId="6BFF853B">
            <w:pPr>
              <w:spacing w:beforeLines="50" w:afterLines="50"/>
              <w:rPr>
                <w:rFonts w:ascii="宋体" w:hAnsi="宋体" w:eastAsia="宋体"/>
                <w:bCs/>
                <w:sz w:val="20"/>
                <w:szCs w:val="20"/>
              </w:rPr>
            </w:pPr>
            <w:r>
              <w:rPr>
                <w:rFonts w:hint="eastAsia" w:ascii="宋体" w:hAnsi="宋体" w:eastAsia="宋体"/>
                <w:bCs/>
                <w:sz w:val="20"/>
                <w:szCs w:val="20"/>
              </w:rPr>
              <w:t>近</w:t>
            </w:r>
            <w:r>
              <w:rPr>
                <w:rFonts w:ascii="宋体" w:hAnsi="宋体" w:eastAsia="宋体"/>
                <w:bCs/>
                <w:sz w:val="20"/>
                <w:szCs w:val="20"/>
              </w:rPr>
              <w:t>3年内，投标人每提供一个已完成的同类项目业绩得2分，服务对象为三甲以上公立医院的</w:t>
            </w:r>
            <w:r>
              <w:rPr>
                <w:rFonts w:hint="eastAsia" w:ascii="宋体" w:hAnsi="宋体" w:eastAsia="宋体"/>
                <w:bCs/>
                <w:sz w:val="20"/>
                <w:szCs w:val="20"/>
              </w:rPr>
              <w:t>，</w:t>
            </w:r>
            <w:r>
              <w:rPr>
                <w:rFonts w:ascii="宋体" w:hAnsi="宋体" w:eastAsia="宋体"/>
                <w:bCs/>
                <w:sz w:val="20"/>
                <w:szCs w:val="20"/>
              </w:rPr>
              <w:t>再加</w:t>
            </w:r>
            <w:r>
              <w:rPr>
                <w:rFonts w:hint="eastAsia" w:ascii="宋体" w:hAnsi="宋体" w:eastAsia="宋体"/>
                <w:bCs/>
                <w:sz w:val="20"/>
                <w:szCs w:val="20"/>
              </w:rPr>
              <w:t>0.5分</w:t>
            </w:r>
            <w:r>
              <w:rPr>
                <w:rFonts w:ascii="宋体" w:hAnsi="宋体" w:eastAsia="宋体"/>
                <w:bCs/>
                <w:sz w:val="20"/>
                <w:szCs w:val="20"/>
              </w:rPr>
              <w:t>。</w:t>
            </w:r>
          </w:p>
        </w:tc>
        <w:tc>
          <w:tcPr>
            <w:tcW w:w="1417" w:type="dxa"/>
          </w:tcPr>
          <w:p w14:paraId="65FB2B48">
            <w:pPr>
              <w:spacing w:beforeLines="50" w:afterLines="50"/>
              <w:jc w:val="center"/>
              <w:rPr>
                <w:rFonts w:ascii="宋体" w:hAnsi="宋体" w:eastAsia="宋体"/>
                <w:bCs/>
                <w:sz w:val="20"/>
                <w:szCs w:val="20"/>
              </w:rPr>
            </w:pPr>
          </w:p>
        </w:tc>
        <w:tc>
          <w:tcPr>
            <w:tcW w:w="1135" w:type="dxa"/>
            <w:vAlign w:val="center"/>
          </w:tcPr>
          <w:p w14:paraId="0ACB7329">
            <w:pPr>
              <w:spacing w:beforeLines="50" w:afterLines="50"/>
              <w:jc w:val="center"/>
              <w:rPr>
                <w:rFonts w:ascii="宋体" w:hAnsi="宋体" w:eastAsia="宋体"/>
                <w:bCs/>
                <w:sz w:val="20"/>
                <w:szCs w:val="20"/>
              </w:rPr>
            </w:pPr>
          </w:p>
        </w:tc>
      </w:tr>
      <w:tr w14:paraId="140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3070F6">
            <w:pPr>
              <w:spacing w:beforeLines="50" w:afterLines="50"/>
              <w:jc w:val="center"/>
              <w:rPr>
                <w:rFonts w:ascii="宋体" w:hAnsi="宋体" w:eastAsia="宋体"/>
                <w:bCs/>
                <w:sz w:val="20"/>
                <w:szCs w:val="20"/>
              </w:rPr>
            </w:pPr>
          </w:p>
        </w:tc>
        <w:tc>
          <w:tcPr>
            <w:tcW w:w="1701" w:type="dxa"/>
            <w:vAlign w:val="center"/>
          </w:tcPr>
          <w:p w14:paraId="05145DA2">
            <w:pPr>
              <w:spacing w:beforeLines="50" w:afterLines="50"/>
              <w:jc w:val="center"/>
              <w:rPr>
                <w:rFonts w:ascii="宋体" w:hAnsi="宋体" w:eastAsia="宋体"/>
                <w:bCs/>
                <w:sz w:val="20"/>
                <w:szCs w:val="20"/>
              </w:rPr>
            </w:pPr>
            <w:r>
              <w:rPr>
                <w:rFonts w:ascii="宋体" w:hAnsi="宋体" w:eastAsia="宋体"/>
                <w:bCs/>
                <w:sz w:val="20"/>
                <w:szCs w:val="20"/>
              </w:rPr>
              <w:t>诚信情况</w:t>
            </w:r>
          </w:p>
        </w:tc>
        <w:tc>
          <w:tcPr>
            <w:tcW w:w="4253" w:type="dxa"/>
          </w:tcPr>
          <w:p w14:paraId="22A6271A">
            <w:pPr>
              <w:pStyle w:val="14"/>
              <w:jc w:val="both"/>
              <w:rPr>
                <w:rFonts w:hAnsi="宋体" w:cs="Times New Roman"/>
                <w:bCs/>
                <w:color w:val="auto"/>
                <w:kern w:val="2"/>
                <w:sz w:val="20"/>
                <w:szCs w:val="20"/>
              </w:rPr>
            </w:pPr>
            <w:r>
              <w:rPr>
                <w:rFonts w:hint="eastAsia" w:hAnsi="宋体" w:cs="Times New Roman"/>
                <w:bCs/>
                <w:color w:val="auto"/>
                <w:kern w:val="2"/>
                <w:sz w:val="20"/>
                <w:szCs w:val="20"/>
              </w:rPr>
              <w:t>根据《深圳市政府采购供应商诚信管理暂行办法》相关规定，投标人在参与政府采购活动中出现诚信相关问题且在相关主管部门处理措施实施期限内的本项不得分，否则得满分。（须提供《诚信声明函》原件加盖投标人公章，按招标文件格式要求提供，不提供不得分。如被认定提供的陈述与事实不符的，依法追究其责任）。</w:t>
            </w:r>
          </w:p>
        </w:tc>
        <w:tc>
          <w:tcPr>
            <w:tcW w:w="1417" w:type="dxa"/>
          </w:tcPr>
          <w:p w14:paraId="7231F0C1">
            <w:pPr>
              <w:spacing w:beforeLines="50" w:afterLines="50"/>
              <w:jc w:val="center"/>
              <w:rPr>
                <w:rFonts w:ascii="宋体" w:hAnsi="宋体" w:eastAsia="宋体"/>
                <w:bCs/>
                <w:sz w:val="20"/>
                <w:szCs w:val="20"/>
              </w:rPr>
            </w:pPr>
          </w:p>
        </w:tc>
        <w:tc>
          <w:tcPr>
            <w:tcW w:w="1135" w:type="dxa"/>
            <w:vAlign w:val="center"/>
          </w:tcPr>
          <w:p w14:paraId="5412155F">
            <w:pPr>
              <w:spacing w:beforeLines="50" w:afterLines="50"/>
              <w:jc w:val="center"/>
              <w:rPr>
                <w:rFonts w:ascii="宋体" w:hAnsi="宋体" w:eastAsia="宋体"/>
                <w:bCs/>
                <w:sz w:val="20"/>
                <w:szCs w:val="20"/>
              </w:rPr>
            </w:pPr>
          </w:p>
        </w:tc>
      </w:tr>
      <w:tr w14:paraId="19A9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4784FE7">
            <w:pPr>
              <w:spacing w:beforeLines="50" w:afterLines="50"/>
              <w:jc w:val="center"/>
              <w:rPr>
                <w:rFonts w:ascii="宋体" w:hAnsi="宋体" w:eastAsia="宋体"/>
                <w:bCs/>
                <w:sz w:val="20"/>
                <w:szCs w:val="20"/>
              </w:rPr>
            </w:pPr>
          </w:p>
        </w:tc>
        <w:tc>
          <w:tcPr>
            <w:tcW w:w="1701" w:type="dxa"/>
            <w:vAlign w:val="center"/>
          </w:tcPr>
          <w:p w14:paraId="7C39EAD0">
            <w:pPr>
              <w:spacing w:beforeLines="50" w:afterLines="50"/>
              <w:jc w:val="center"/>
              <w:rPr>
                <w:rFonts w:ascii="宋体" w:hAnsi="宋体" w:eastAsia="宋体"/>
                <w:bCs/>
                <w:sz w:val="20"/>
                <w:szCs w:val="20"/>
              </w:rPr>
            </w:pPr>
            <w:r>
              <w:rPr>
                <w:rFonts w:ascii="宋体" w:hAnsi="宋体" w:eastAsia="宋体"/>
                <w:bCs/>
                <w:sz w:val="20"/>
                <w:szCs w:val="20"/>
              </w:rPr>
              <w:t>履约评价</w:t>
            </w:r>
          </w:p>
        </w:tc>
        <w:tc>
          <w:tcPr>
            <w:tcW w:w="4253" w:type="dxa"/>
          </w:tcPr>
          <w:p w14:paraId="51821D31">
            <w:pPr>
              <w:spacing w:beforeLines="50" w:afterLines="50"/>
              <w:rPr>
                <w:rFonts w:ascii="宋体" w:hAnsi="宋体" w:eastAsia="宋体"/>
                <w:bCs/>
                <w:sz w:val="20"/>
                <w:szCs w:val="20"/>
              </w:rPr>
            </w:pPr>
            <w:r>
              <w:rPr>
                <w:rFonts w:hint="eastAsia" w:ascii="宋体" w:hAnsi="宋体" w:eastAsia="宋体"/>
                <w:bCs/>
                <w:sz w:val="20"/>
                <w:szCs w:val="20"/>
              </w:rPr>
              <w:t>供应商在上述“同类项目业绩”评审项中参加评审的业绩，能够提供用户出具的履约评价书，且评价为合格或以上的。</w:t>
            </w:r>
            <w:r>
              <w:rPr>
                <w:rFonts w:ascii="宋体" w:hAnsi="宋体" w:eastAsia="宋体"/>
                <w:bCs/>
                <w:sz w:val="20"/>
                <w:szCs w:val="20"/>
              </w:rPr>
              <w:t xml:space="preserve"> </w:t>
            </w:r>
          </w:p>
          <w:p w14:paraId="3C2F04AE">
            <w:pPr>
              <w:spacing w:beforeLines="50" w:afterLines="50"/>
              <w:rPr>
                <w:rFonts w:ascii="宋体" w:hAnsi="宋体" w:eastAsia="宋体"/>
                <w:bCs/>
                <w:sz w:val="20"/>
                <w:szCs w:val="20"/>
              </w:rPr>
            </w:pPr>
            <w:r>
              <w:rPr>
                <w:rFonts w:hint="eastAsia" w:ascii="宋体" w:hAnsi="宋体" w:eastAsia="宋体"/>
                <w:bCs/>
                <w:sz w:val="20"/>
                <w:szCs w:val="20"/>
              </w:rPr>
              <w:t>证明文件：</w:t>
            </w:r>
          </w:p>
          <w:p w14:paraId="58B917B6">
            <w:pPr>
              <w:spacing w:beforeLines="50" w:afterLines="50"/>
              <w:rPr>
                <w:rFonts w:ascii="宋体" w:hAnsi="宋体" w:eastAsia="宋体"/>
                <w:bCs/>
                <w:sz w:val="20"/>
                <w:szCs w:val="20"/>
              </w:rPr>
            </w:pPr>
            <w:r>
              <w:rPr>
                <w:rFonts w:hint="eastAsia" w:ascii="宋体" w:hAnsi="宋体" w:eastAsia="宋体"/>
                <w:bCs/>
                <w:sz w:val="20"/>
                <w:szCs w:val="20"/>
              </w:rPr>
              <w:t>须提供用户出具的履约评价书原件扫描件加盖公章，原件备查。</w:t>
            </w:r>
          </w:p>
        </w:tc>
        <w:tc>
          <w:tcPr>
            <w:tcW w:w="1417" w:type="dxa"/>
          </w:tcPr>
          <w:p w14:paraId="606C7724">
            <w:pPr>
              <w:spacing w:beforeLines="50" w:afterLines="50"/>
              <w:jc w:val="center"/>
              <w:rPr>
                <w:rFonts w:ascii="宋体" w:hAnsi="宋体" w:eastAsia="宋体"/>
                <w:bCs/>
                <w:sz w:val="20"/>
                <w:szCs w:val="20"/>
              </w:rPr>
            </w:pPr>
          </w:p>
        </w:tc>
        <w:tc>
          <w:tcPr>
            <w:tcW w:w="1135" w:type="dxa"/>
            <w:vAlign w:val="center"/>
          </w:tcPr>
          <w:p w14:paraId="0D813037">
            <w:pPr>
              <w:spacing w:beforeLines="50" w:afterLines="50"/>
              <w:jc w:val="center"/>
              <w:rPr>
                <w:rFonts w:ascii="宋体" w:hAnsi="宋体" w:eastAsia="宋体"/>
                <w:bCs/>
                <w:sz w:val="20"/>
                <w:szCs w:val="20"/>
              </w:rPr>
            </w:pPr>
          </w:p>
        </w:tc>
      </w:tr>
    </w:tbl>
    <w:p w14:paraId="0C867579">
      <w:pPr>
        <w:spacing w:beforeLines="50" w:afterLines="50" w:line="360" w:lineRule="auto"/>
        <w:ind w:firstLine="640" w:firstLineChars="200"/>
        <w:rPr>
          <w:rFonts w:ascii="黑体" w:hAnsi="黑体" w:eastAsia="黑体"/>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1D6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DE9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BA4B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B4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98E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79AA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zM1NWViOWRjOWM4YTcxNGEwYzBlMTFjMGNjMGYifQ=="/>
  </w:docVars>
  <w:rsids>
    <w:rsidRoot w:val="00AE4B61"/>
    <w:rsid w:val="00027828"/>
    <w:rsid w:val="00034918"/>
    <w:rsid w:val="00035A45"/>
    <w:rsid w:val="00041F0F"/>
    <w:rsid w:val="00044C08"/>
    <w:rsid w:val="00046D27"/>
    <w:rsid w:val="00093C26"/>
    <w:rsid w:val="000962EC"/>
    <w:rsid w:val="000A6EC4"/>
    <w:rsid w:val="0013783E"/>
    <w:rsid w:val="00153BFC"/>
    <w:rsid w:val="00156D50"/>
    <w:rsid w:val="00163498"/>
    <w:rsid w:val="001953C7"/>
    <w:rsid w:val="00197376"/>
    <w:rsid w:val="001C05E4"/>
    <w:rsid w:val="001C25EE"/>
    <w:rsid w:val="001F6C6F"/>
    <w:rsid w:val="00247084"/>
    <w:rsid w:val="00267BC1"/>
    <w:rsid w:val="00291B50"/>
    <w:rsid w:val="002A634D"/>
    <w:rsid w:val="002B27AF"/>
    <w:rsid w:val="002D6C7B"/>
    <w:rsid w:val="0031175A"/>
    <w:rsid w:val="00370B17"/>
    <w:rsid w:val="00373A86"/>
    <w:rsid w:val="003842AD"/>
    <w:rsid w:val="00393BD4"/>
    <w:rsid w:val="003B3666"/>
    <w:rsid w:val="003C2474"/>
    <w:rsid w:val="003D5870"/>
    <w:rsid w:val="003E2D9D"/>
    <w:rsid w:val="00453C78"/>
    <w:rsid w:val="00454BAF"/>
    <w:rsid w:val="00456189"/>
    <w:rsid w:val="004648BF"/>
    <w:rsid w:val="00553CC3"/>
    <w:rsid w:val="00597577"/>
    <w:rsid w:val="005B285F"/>
    <w:rsid w:val="005B7E62"/>
    <w:rsid w:val="00652C10"/>
    <w:rsid w:val="00656AF9"/>
    <w:rsid w:val="00657E00"/>
    <w:rsid w:val="006652ED"/>
    <w:rsid w:val="00667AE5"/>
    <w:rsid w:val="00684174"/>
    <w:rsid w:val="00690E35"/>
    <w:rsid w:val="00691A52"/>
    <w:rsid w:val="006A3F11"/>
    <w:rsid w:val="006B7DA0"/>
    <w:rsid w:val="006C2EA6"/>
    <w:rsid w:val="006C3565"/>
    <w:rsid w:val="007151BF"/>
    <w:rsid w:val="00766F32"/>
    <w:rsid w:val="00783BD7"/>
    <w:rsid w:val="007C274F"/>
    <w:rsid w:val="007D4AD7"/>
    <w:rsid w:val="007D5C55"/>
    <w:rsid w:val="007E359F"/>
    <w:rsid w:val="00845F49"/>
    <w:rsid w:val="0087725E"/>
    <w:rsid w:val="008A29D8"/>
    <w:rsid w:val="008B3151"/>
    <w:rsid w:val="008C09FA"/>
    <w:rsid w:val="008C7F93"/>
    <w:rsid w:val="008D7F63"/>
    <w:rsid w:val="00907BAE"/>
    <w:rsid w:val="00941D5E"/>
    <w:rsid w:val="00955C4C"/>
    <w:rsid w:val="00973816"/>
    <w:rsid w:val="00995F83"/>
    <w:rsid w:val="009C3982"/>
    <w:rsid w:val="009D1AB2"/>
    <w:rsid w:val="009E3446"/>
    <w:rsid w:val="00A00393"/>
    <w:rsid w:val="00A44397"/>
    <w:rsid w:val="00AB7DEB"/>
    <w:rsid w:val="00AE4B61"/>
    <w:rsid w:val="00B03024"/>
    <w:rsid w:val="00B0492D"/>
    <w:rsid w:val="00B12C0E"/>
    <w:rsid w:val="00B4498F"/>
    <w:rsid w:val="00B545E9"/>
    <w:rsid w:val="00B64847"/>
    <w:rsid w:val="00B73473"/>
    <w:rsid w:val="00B87074"/>
    <w:rsid w:val="00BA5BA0"/>
    <w:rsid w:val="00BB0A20"/>
    <w:rsid w:val="00BB1A6F"/>
    <w:rsid w:val="00BB23AD"/>
    <w:rsid w:val="00BE4378"/>
    <w:rsid w:val="00C00686"/>
    <w:rsid w:val="00C43F55"/>
    <w:rsid w:val="00C968E9"/>
    <w:rsid w:val="00CA3CF1"/>
    <w:rsid w:val="00CB6421"/>
    <w:rsid w:val="00CD4DE0"/>
    <w:rsid w:val="00D002DA"/>
    <w:rsid w:val="00D529B0"/>
    <w:rsid w:val="00D62BA1"/>
    <w:rsid w:val="00D73D12"/>
    <w:rsid w:val="00D82B57"/>
    <w:rsid w:val="00D8338B"/>
    <w:rsid w:val="00DA18A9"/>
    <w:rsid w:val="00DA7558"/>
    <w:rsid w:val="00DC5F78"/>
    <w:rsid w:val="00DF5670"/>
    <w:rsid w:val="00E07DE8"/>
    <w:rsid w:val="00E1497B"/>
    <w:rsid w:val="00E23688"/>
    <w:rsid w:val="00E27AD4"/>
    <w:rsid w:val="00E54BF2"/>
    <w:rsid w:val="00E73CB8"/>
    <w:rsid w:val="00E84B88"/>
    <w:rsid w:val="00E85D89"/>
    <w:rsid w:val="00EA4BA8"/>
    <w:rsid w:val="00EA5255"/>
    <w:rsid w:val="00EB466F"/>
    <w:rsid w:val="00EC4447"/>
    <w:rsid w:val="00EE2FE2"/>
    <w:rsid w:val="00F13541"/>
    <w:rsid w:val="00F223E3"/>
    <w:rsid w:val="00F33026"/>
    <w:rsid w:val="00F709F8"/>
    <w:rsid w:val="00F75233"/>
    <w:rsid w:val="00F777D1"/>
    <w:rsid w:val="00FB5518"/>
    <w:rsid w:val="00FD4B46"/>
    <w:rsid w:val="00FF205E"/>
    <w:rsid w:val="022C0730"/>
    <w:rsid w:val="041F054D"/>
    <w:rsid w:val="05F652DD"/>
    <w:rsid w:val="06BA39A7"/>
    <w:rsid w:val="0700284C"/>
    <w:rsid w:val="07B05960"/>
    <w:rsid w:val="0E6B4B24"/>
    <w:rsid w:val="0EDF7256"/>
    <w:rsid w:val="12651DCE"/>
    <w:rsid w:val="13421B62"/>
    <w:rsid w:val="1415616C"/>
    <w:rsid w:val="1DB23D88"/>
    <w:rsid w:val="1F897374"/>
    <w:rsid w:val="22995914"/>
    <w:rsid w:val="2587019F"/>
    <w:rsid w:val="2A747833"/>
    <w:rsid w:val="2A9936DD"/>
    <w:rsid w:val="2B216F0D"/>
    <w:rsid w:val="2BB25AFD"/>
    <w:rsid w:val="2F5A7538"/>
    <w:rsid w:val="32270449"/>
    <w:rsid w:val="345C1230"/>
    <w:rsid w:val="39CE6157"/>
    <w:rsid w:val="3C8368C4"/>
    <w:rsid w:val="3E630A5B"/>
    <w:rsid w:val="422E75D1"/>
    <w:rsid w:val="436F4800"/>
    <w:rsid w:val="43E918E1"/>
    <w:rsid w:val="43F23FC6"/>
    <w:rsid w:val="44BF2B01"/>
    <w:rsid w:val="47C86CBC"/>
    <w:rsid w:val="4A235817"/>
    <w:rsid w:val="4CA035B2"/>
    <w:rsid w:val="4DC47571"/>
    <w:rsid w:val="51BB0DAD"/>
    <w:rsid w:val="5481052E"/>
    <w:rsid w:val="55C43CF8"/>
    <w:rsid w:val="56AE2637"/>
    <w:rsid w:val="5A071ADB"/>
    <w:rsid w:val="5AD654AB"/>
    <w:rsid w:val="5B686CE2"/>
    <w:rsid w:val="5CEF332D"/>
    <w:rsid w:val="60514CA6"/>
    <w:rsid w:val="62034176"/>
    <w:rsid w:val="62791D4B"/>
    <w:rsid w:val="630E4B89"/>
    <w:rsid w:val="638743D6"/>
    <w:rsid w:val="65CC636E"/>
    <w:rsid w:val="665E2E0A"/>
    <w:rsid w:val="69C33E4E"/>
    <w:rsid w:val="6A9C0C59"/>
    <w:rsid w:val="6B20545A"/>
    <w:rsid w:val="6EEA4353"/>
    <w:rsid w:val="71175551"/>
    <w:rsid w:val="71FE4F34"/>
    <w:rsid w:val="741D7BDF"/>
    <w:rsid w:val="747B345E"/>
    <w:rsid w:val="74BF5767"/>
    <w:rsid w:val="753D4E5A"/>
    <w:rsid w:val="76ED5F8C"/>
    <w:rsid w:val="774A0D27"/>
    <w:rsid w:val="79091C23"/>
    <w:rsid w:val="7CD73DE6"/>
    <w:rsid w:val="7EFE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等线" w:hAnsi="等线" w:eastAsia="等线"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left="420" w:leftChars="200"/>
    </w:pPr>
    <w:rPr>
      <w:rFonts w:ascii="Times New Roman" w:hAnsi="Times New Roman" w:eastAsia="宋体"/>
      <w:szCs w:val="24"/>
    </w:rPr>
  </w:style>
  <w:style w:type="paragraph" w:styleId="3">
    <w:name w:val="Body Text Indent 2"/>
    <w:basedOn w:val="1"/>
    <w:qFormat/>
    <w:uiPriority w:val="0"/>
    <w:pPr>
      <w:spacing w:after="120" w:afterLines="0" w:line="480" w:lineRule="auto"/>
      <w:ind w:left="420" w:leftChars="2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line="255" w:lineRule="exact"/>
    </w:pPr>
    <w:rPr>
      <w:rFonts w:eastAsia="PMingLiU"/>
      <w:szCs w:val="20"/>
      <w:lang w:val="en-GB"/>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qFormat/>
    <w:uiPriority w:val="0"/>
    <w:pPr>
      <w:widowControl w:val="0"/>
      <w:jc w:val="center"/>
    </w:pPr>
    <w:rPr>
      <w:b/>
      <w:kern w:val="2"/>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5"/>
    <w:semiHidden/>
    <w:qFormat/>
    <w:uiPriority w:val="99"/>
    <w:rPr>
      <w:rFonts w:ascii="等线" w:hAnsi="等线" w:eastAsia="等线" w:cs="Times New Roman"/>
      <w:sz w:val="18"/>
      <w:szCs w:val="18"/>
    </w:rPr>
  </w:style>
  <w:style w:type="character" w:customStyle="1" w:styleId="13">
    <w:name w:val="页脚 Char"/>
    <w:basedOn w:val="11"/>
    <w:link w:val="4"/>
    <w:semiHidden/>
    <w:qFormat/>
    <w:uiPriority w:val="99"/>
    <w:rPr>
      <w:rFonts w:ascii="等线" w:hAnsi="等线" w:eastAsia="等线" w:cs="Times New Roman"/>
      <w:sz w:val="18"/>
      <w:szCs w:val="18"/>
    </w:rPr>
  </w:style>
  <w:style w:type="paragraph" w:customStyle="1" w:styleId="14">
    <w:name w:val="Default"/>
    <w:qFormat/>
    <w:uiPriority w:val="0"/>
    <w:pPr>
      <w:widowControl w:val="0"/>
      <w:autoSpaceDE w:val="0"/>
      <w:autoSpaceDN w:val="0"/>
      <w:adjustRightInd w:val="0"/>
      <w:ind w:firstLine="0" w:firstLineChars="0"/>
    </w:pPr>
    <w:rPr>
      <w:rFonts w:ascii="宋体" w:eastAsia="宋体" w:cs="宋体" w:hAnsiTheme="minorHAnsi"/>
      <w:color w:val="000000"/>
      <w:kern w:val="0"/>
      <w:sz w:val="24"/>
      <w:szCs w:val="24"/>
      <w:lang w:val="en-US" w:eastAsia="zh-CN" w:bidi="ar-SA"/>
    </w:rPr>
  </w:style>
  <w:style w:type="character" w:customStyle="1" w:styleId="15">
    <w:name w:val="正文文本缩进 Char"/>
    <w:basedOn w:val="11"/>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6572</Words>
  <Characters>6974</Characters>
  <Lines>66</Lines>
  <Paragraphs>18</Paragraphs>
  <TotalTime>0</TotalTime>
  <ScaleCrop>false</ScaleCrop>
  <LinksUpToDate>false</LinksUpToDate>
  <CharactersWithSpaces>7672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2022-08-25T08:32:00Z</dcterms:created>
  <dc:creator>刘晴丽（行政）</dc:creator>
  <cp:lastModifiedBy>xzh</cp:lastModifiedBy>
  <cp:lastPrinted>2022-11-03T02:00:00Z</cp:lastPrinted>
  <dcterms:modified xsi:type="dcterms:W3CDTF">2025-08-06T01:20:09Z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3520A37FBAD64D0EAAE2415EED4E69C4</vt:lpwstr>
  </property>
  <property fmtid="{D5CDD505-2E9C-101B-9397-08002B2CF9AE}" pid="4" name="KSOTemplateDocerSaveRecord">
    <vt:lpwstr>eyJoZGlkIjoiMGY0MWEwZjVkNGNhOWNkM2E4YzBkNWNhYzE1N2M4N2IiLCJ1c2VySWQiOiIxNjc4NjM2MDY3In0=</vt:lpwstr>
  </property>
</Properties>
</file>