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E6CE" w14:textId="4B49C724" w:rsidR="00D42502" w:rsidRDefault="00000000" w:rsidP="00D00A17">
      <w:pPr>
        <w:jc w:val="center"/>
        <w:rPr>
          <w:rFonts w:hint="eastAsia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市口腔医院柴油机年度保养服务项目需求</w:t>
      </w:r>
    </w:p>
    <w:p w14:paraId="7149476C" w14:textId="77777777" w:rsidR="00D42502" w:rsidRPr="00D00A17" w:rsidRDefault="00000000">
      <w:pPr>
        <w:spacing w:line="520" w:lineRule="exact"/>
        <w:ind w:firstLineChars="200" w:firstLine="640"/>
        <w:jc w:val="both"/>
        <w:rPr>
          <w:rFonts w:ascii="黑体" w:eastAsia="黑体" w:hAnsi="黑体" w:cs="仿宋_GB2312" w:hint="eastAsia"/>
          <w:sz w:val="32"/>
          <w:szCs w:val="32"/>
        </w:rPr>
      </w:pPr>
      <w:r w:rsidRPr="00D00A17">
        <w:rPr>
          <w:rFonts w:ascii="黑体" w:eastAsia="黑体" w:hAnsi="黑体" w:cs="仿宋_GB2312" w:hint="eastAsia"/>
          <w:sz w:val="32"/>
          <w:szCs w:val="32"/>
        </w:rPr>
        <w:t>一、项目情况</w:t>
      </w:r>
    </w:p>
    <w:p w14:paraId="4C5DE69D" w14:textId="33646975" w:rsidR="00D42502" w:rsidRPr="00D00A17" w:rsidRDefault="00000000" w:rsidP="00D00A17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本维保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为富电康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450Kw柴油发电机1组，长期处于应急备用状态。每月两次各约 15 分钟的空载试运行，每年约两次短时带负荷运行。设备基本情况如下：</w:t>
      </w:r>
    </w:p>
    <w:tbl>
      <w:tblPr>
        <w:tblpPr w:leftFromText="180" w:rightFromText="180" w:vertAnchor="text" w:horzAnchor="page" w:tblpX="1930" w:tblpY="7"/>
        <w:tblOverlap w:val="never"/>
        <w:tblW w:w="8348" w:type="dxa"/>
        <w:tblLayout w:type="fixed"/>
        <w:tblLook w:val="04A0" w:firstRow="1" w:lastRow="0" w:firstColumn="1" w:lastColumn="0" w:noHBand="0" w:noVBand="1"/>
      </w:tblPr>
      <w:tblGrid>
        <w:gridCol w:w="1678"/>
        <w:gridCol w:w="2231"/>
        <w:gridCol w:w="2250"/>
        <w:gridCol w:w="2189"/>
      </w:tblGrid>
      <w:tr w:rsidR="00D42502" w14:paraId="3BDF1DD4" w14:textId="77777777">
        <w:trPr>
          <w:trHeight w:hRule="exact" w:val="51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4E702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机组型号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F06A0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FSCG450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E0C3A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机组编号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81800B0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6024</w:t>
            </w:r>
          </w:p>
        </w:tc>
      </w:tr>
      <w:tr w:rsidR="00D42502" w14:paraId="08B7FA02" w14:textId="77777777">
        <w:trPr>
          <w:trHeight w:hRule="exact" w:val="510"/>
        </w:trPr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82933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发电机型号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18BE6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FD5M1-4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F8DC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发电机编号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DD7BE9A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X285200</w:t>
            </w:r>
          </w:p>
        </w:tc>
      </w:tr>
      <w:tr w:rsidR="00D42502" w14:paraId="48B7A20F" w14:textId="77777777">
        <w:trPr>
          <w:trHeight w:hRule="exact" w:val="510"/>
        </w:trPr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ECD1C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发动机型号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F6F5C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SC25G610D2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FDB24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发动机编号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3F6A8D4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U9197000906</w:t>
            </w:r>
          </w:p>
        </w:tc>
      </w:tr>
      <w:tr w:rsidR="00D42502" w14:paraId="2FFE82C7" w14:textId="77777777">
        <w:trPr>
          <w:trHeight w:hRule="exact" w:val="510"/>
        </w:trPr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10502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持续功率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A00EF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400KW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2972E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备用功率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E2EAF0F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450KW</w:t>
            </w:r>
          </w:p>
        </w:tc>
      </w:tr>
      <w:tr w:rsidR="00D42502" w14:paraId="09A70359" w14:textId="77777777">
        <w:trPr>
          <w:trHeight w:hRule="exact" w:val="510"/>
        </w:trPr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BEC33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额定电压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14D8C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400V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D8B7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额定频率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CBEAAB1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50HZ</w:t>
            </w:r>
          </w:p>
        </w:tc>
      </w:tr>
      <w:tr w:rsidR="00D42502" w14:paraId="267675A8" w14:textId="77777777">
        <w:trPr>
          <w:trHeight w:hRule="exact" w:val="510"/>
        </w:trPr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825E7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额定电流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2EE13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721A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442F8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额定转速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2C9E581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1500rPM</w:t>
            </w:r>
          </w:p>
        </w:tc>
      </w:tr>
      <w:tr w:rsidR="00D42502" w14:paraId="049D523D" w14:textId="77777777">
        <w:trPr>
          <w:trHeight w:hRule="exact" w:val="510"/>
        </w:trPr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C882C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功率因素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0C72B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0.8（滞后）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58587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绝缘等级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E105BC4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H</w:t>
            </w:r>
          </w:p>
        </w:tc>
      </w:tr>
      <w:tr w:rsidR="00D42502" w14:paraId="634E1DD5" w14:textId="77777777">
        <w:trPr>
          <w:trHeight w:hRule="exact" w:val="510"/>
        </w:trPr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2688E28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相    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0225D84" w14:textId="77777777" w:rsidR="00D42502" w:rsidRDefault="00000000">
            <w:pPr>
              <w:widowControl/>
              <w:spacing w:line="52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三相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16A4148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调整方式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574711" w14:textId="77777777" w:rsidR="00D42502" w:rsidRDefault="00000000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电子</w:t>
            </w:r>
          </w:p>
        </w:tc>
      </w:tr>
    </w:tbl>
    <w:p w14:paraId="67FB1901" w14:textId="11B098E6" w:rsidR="00D42502" w:rsidRPr="00D00A17" w:rsidRDefault="00D00A17" w:rsidP="00D00A17">
      <w:pPr>
        <w:spacing w:line="520" w:lineRule="exact"/>
        <w:ind w:firstLineChars="200" w:firstLine="640"/>
        <w:jc w:val="both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</w:t>
      </w:r>
      <w:proofErr w:type="gramStart"/>
      <w:r w:rsidR="00000000" w:rsidRPr="00D00A17">
        <w:rPr>
          <w:rFonts w:ascii="黑体" w:eastAsia="黑体" w:hAnsi="黑体" w:cs="仿宋_GB2312" w:hint="eastAsia"/>
          <w:sz w:val="32"/>
          <w:szCs w:val="32"/>
        </w:rPr>
        <w:t>维保需求</w:t>
      </w:r>
      <w:proofErr w:type="gramEnd"/>
    </w:p>
    <w:p w14:paraId="2C71A5C4" w14:textId="15636308" w:rsidR="00D00A17" w:rsidRPr="00D00A17" w:rsidRDefault="00D00A17" w:rsidP="00D00A17">
      <w:pPr>
        <w:widowControl/>
        <w:spacing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D00A17">
        <w:rPr>
          <w:rFonts w:ascii="仿宋_GB2312" w:eastAsia="仿宋_GB2312" w:hAnsi="仿宋_GB2312" w:cs="仿宋_GB2312" w:hint="eastAsia"/>
          <w:sz w:val="32"/>
          <w:szCs w:val="32"/>
        </w:rPr>
        <w:t>（一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000000" w:rsidRPr="00D00A17">
        <w:rPr>
          <w:rFonts w:ascii="仿宋_GB2312" w:eastAsia="仿宋_GB2312" w:hAnsi="仿宋_GB2312" w:cs="仿宋_GB2312" w:hint="eastAsia"/>
          <w:sz w:val="32"/>
          <w:szCs w:val="32"/>
        </w:rPr>
        <w:t>保养目标</w:t>
      </w:r>
    </w:p>
    <w:p w14:paraId="26FB1CC6" w14:textId="0663599E" w:rsidR="00D42502" w:rsidRPr="00D00A17" w:rsidRDefault="00000000" w:rsidP="00D00A1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00A17">
        <w:rPr>
          <w:rFonts w:ascii="仿宋_GB2312" w:eastAsia="仿宋_GB2312" w:hAnsi="仿宋_GB2312" w:cs="仿宋_GB2312" w:hint="eastAsia"/>
          <w:sz w:val="32"/>
          <w:szCs w:val="32"/>
        </w:rPr>
        <w:t xml:space="preserve">通过本次全面、深度的恢复性保养，恢复核心供电能力、消除潜在故障隐患、确保应急启动成功率，确保医院 450KW </w:t>
      </w:r>
      <w:proofErr w:type="gramStart"/>
      <w:r w:rsidRPr="00D00A17">
        <w:rPr>
          <w:rFonts w:ascii="仿宋_GB2312" w:eastAsia="仿宋_GB2312" w:hAnsi="仿宋_GB2312" w:cs="仿宋_GB2312" w:hint="eastAsia"/>
          <w:sz w:val="32"/>
          <w:szCs w:val="32"/>
        </w:rPr>
        <w:t>富电康柴油</w:t>
      </w:r>
      <w:proofErr w:type="gramEnd"/>
      <w:r w:rsidRPr="00D00A17">
        <w:rPr>
          <w:rFonts w:ascii="仿宋_GB2312" w:eastAsia="仿宋_GB2312" w:hAnsi="仿宋_GB2312" w:cs="仿宋_GB2312" w:hint="eastAsia"/>
          <w:sz w:val="32"/>
          <w:szCs w:val="32"/>
        </w:rPr>
        <w:t>发电机在市电中断时，能在规定时间内（通常≤10-15 秒）自动启动、一次成功、带</w:t>
      </w:r>
      <w:proofErr w:type="gramStart"/>
      <w:r w:rsidRPr="00D00A17">
        <w:rPr>
          <w:rFonts w:ascii="仿宋_GB2312" w:eastAsia="仿宋_GB2312" w:hAnsi="仿宋_GB2312" w:cs="仿宋_GB2312" w:hint="eastAsia"/>
          <w:sz w:val="32"/>
          <w:szCs w:val="32"/>
        </w:rPr>
        <w:t>载稳定</w:t>
      </w:r>
      <w:proofErr w:type="gramEnd"/>
      <w:r w:rsidRPr="00D00A17">
        <w:rPr>
          <w:rFonts w:ascii="仿宋_GB2312" w:eastAsia="仿宋_GB2312" w:hAnsi="仿宋_GB2312" w:cs="仿宋_GB2312" w:hint="eastAsia"/>
          <w:sz w:val="32"/>
          <w:szCs w:val="32"/>
        </w:rPr>
        <w:t>运行，为手术室、信息机房、电梯、消防应急系统等重点负荷提供不间断电力。</w:t>
      </w:r>
    </w:p>
    <w:p w14:paraId="0A8B9081" w14:textId="77777777" w:rsidR="00D42502" w:rsidRDefault="00000000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（二）保养内容</w:t>
      </w:r>
    </w:p>
    <w:p w14:paraId="27335DA9" w14:textId="77777777" w:rsidR="00D42502" w:rsidRDefault="00000000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本次保养至少包含以下内容</w:t>
      </w:r>
    </w:p>
    <w:p w14:paraId="789CEA18" w14:textId="77777777" w:rsidR="00D42502" w:rsidRDefault="00000000">
      <w:pPr>
        <w:widowControl/>
        <w:spacing w:line="52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技术要求</w:t>
      </w:r>
    </w:p>
    <w:p w14:paraId="36CD826C" w14:textId="77777777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1.初始状态测试</w:t>
      </w:r>
    </w:p>
    <w:p w14:paraId="05112BB3" w14:textId="77777777" w:rsidR="00D42502" w:rsidRDefault="00000000">
      <w:pPr>
        <w:spacing w:line="520" w:lineRule="exact"/>
        <w:ind w:firstLineChars="206" w:firstLine="65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记录机组当前外观、油位、水位。进行一次空载启动试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运行，记录启动时间、启动电池电压降、空载运行时的油压、水温、电压、频率等基础参数。 </w:t>
      </w:r>
    </w:p>
    <w:p w14:paraId="7EC629EC" w14:textId="77777777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2.燃油系统保养</w:t>
      </w:r>
    </w:p>
    <w:p w14:paraId="13432FE8" w14:textId="77777777" w:rsidR="00D42502" w:rsidRDefault="00000000">
      <w:pPr>
        <w:spacing w:line="520" w:lineRule="exact"/>
        <w:ind w:firstLine="4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2.1更换全套柴油滤清器（粗滤、精滤）</w:t>
      </w:r>
    </w:p>
    <w:p w14:paraId="1391A3C9" w14:textId="3EE65EC3" w:rsidR="00D42502" w:rsidRDefault="00000000">
      <w:pPr>
        <w:spacing w:line="520" w:lineRule="exact"/>
        <w:ind w:firstLine="4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2.2检查燃油输油泵、高压油泵工作状态，检查是否有漏油。</w:t>
      </w:r>
    </w:p>
    <w:p w14:paraId="55451AF4" w14:textId="77777777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3.润滑系统换新</w:t>
      </w:r>
    </w:p>
    <w:p w14:paraId="5727E0AD" w14:textId="26CE2E74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3.1排放全部旧机油，更换原厂指定或 CF-4 级以上优质柴油机油。</w:t>
      </w:r>
    </w:p>
    <w:p w14:paraId="2FE3251D" w14:textId="4ED8DE93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3.2更换机油滤清器、机油旁通滤清器。</w:t>
      </w:r>
    </w:p>
    <w:p w14:paraId="3813A253" w14:textId="70DF7D59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3.3检查机油泵及油道。</w:t>
      </w:r>
    </w:p>
    <w:p w14:paraId="64472D5B" w14:textId="77777777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4.进气与排气系统保养</w:t>
      </w:r>
    </w:p>
    <w:p w14:paraId="19A3E8C8" w14:textId="48D8B844" w:rsidR="00D42502" w:rsidRDefault="00000000">
      <w:pPr>
        <w:spacing w:line="520" w:lineRule="exact"/>
        <w:ind w:firstLine="4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4.1更换空气滤清器。检查进气管路密封性。</w:t>
      </w:r>
    </w:p>
    <w:p w14:paraId="402609A3" w14:textId="77777777" w:rsidR="00D42502" w:rsidRDefault="00000000">
      <w:pPr>
        <w:spacing w:line="520" w:lineRule="exact"/>
        <w:ind w:firstLine="4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4.2检查排气歧管、消音器及波纹管，紧固螺栓。</w:t>
      </w:r>
    </w:p>
    <w:p w14:paraId="0E4C88E9" w14:textId="77777777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5.冷却系统保养</w:t>
      </w:r>
    </w:p>
    <w:p w14:paraId="292D0C31" w14:textId="77777777" w:rsidR="00D42502" w:rsidRDefault="00000000">
      <w:pPr>
        <w:spacing w:line="520" w:lineRule="exact"/>
        <w:ind w:firstLine="4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5.1检查冷却液、pH 值及液位，如指标不合格，全部更换并加入防锈水。</w:t>
      </w:r>
    </w:p>
    <w:p w14:paraId="40397A75" w14:textId="77777777" w:rsidR="00D42502" w:rsidRDefault="00000000">
      <w:pPr>
        <w:spacing w:line="520" w:lineRule="exact"/>
        <w:ind w:firstLine="4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5.2清洗冷却水箱。</w:t>
      </w:r>
    </w:p>
    <w:p w14:paraId="781BBF5B" w14:textId="77777777" w:rsidR="00D42502" w:rsidRDefault="00000000">
      <w:pPr>
        <w:spacing w:line="520" w:lineRule="exact"/>
        <w:ind w:firstLine="4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5.3检查水泵有无泄漏，风扇皮带张紧度及老化情况，必要时调整或更换。</w:t>
      </w:r>
    </w:p>
    <w:p w14:paraId="5B88F2A1" w14:textId="3D21E923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6.电气与控制系统全面检修</w:t>
      </w:r>
    </w:p>
    <w:p w14:paraId="2FD0EBF9" w14:textId="77777777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6.1对启动蓄电池进行容量测试（负载测试）和内阻测试，如性能不达标（通常容量低于额定 80%），必须成组更换。 </w:t>
      </w:r>
    </w:p>
    <w:p w14:paraId="7CF96EFE" w14:textId="77777777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6.2清洁电池端子并涂抹凡士林，检查电池架和连接条。 </w:t>
      </w:r>
    </w:p>
    <w:p w14:paraId="082407AE" w14:textId="77777777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6.3测试启动马达和充电机工作性能。 </w:t>
      </w:r>
    </w:p>
    <w:p w14:paraId="694745FF" w14:textId="77777777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6.4使用 500V 兆欧表测量发电机定子、转子绕组对地的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绝缘电阻，应不低于2MΩ（冷态）。 </w:t>
      </w:r>
    </w:p>
    <w:p w14:paraId="6E5532C8" w14:textId="58F9B4C9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6.5检查发电机输出端子、电缆连接是否紧固，无过热痕迹。</w:t>
      </w:r>
    </w:p>
    <w:p w14:paraId="558A191E" w14:textId="7E997163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6.6清洁发电机内部灰尘。</w:t>
      </w:r>
    </w:p>
    <w:p w14:paraId="2DF2747C" w14:textId="5F9FD228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6.7清洁所有控制模块、PCB 板、继电器、接触器上的灰尘。</w:t>
      </w:r>
    </w:p>
    <w:p w14:paraId="496B71B1" w14:textId="114E37A7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6.8检查并紧固所有接线端子。</w:t>
      </w:r>
    </w:p>
    <w:p w14:paraId="39F5796E" w14:textId="00B9C376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6.9模拟测试所有传感器和保护功能：低油压、高水温、超速、过流等，</w:t>
      </w:r>
    </w:p>
    <w:p w14:paraId="19403A8B" w14:textId="718C2569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6.10确保报警及停机功能正常。</w:t>
      </w:r>
    </w:p>
    <w:p w14:paraId="5012A835" w14:textId="77777777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7.性能验证 </w:t>
      </w:r>
    </w:p>
    <w:p w14:paraId="76CBDE8E" w14:textId="6EC18F96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7.1空载最终测试：完成保养后，进行空载启停测试，确保启动平稳。</w:t>
      </w:r>
    </w:p>
    <w:p w14:paraId="0625DD9C" w14:textId="09C06597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7.2测试监测与记录：全程监测并详细记录以下数据：</w:t>
      </w:r>
    </w:p>
    <w:p w14:paraId="75B34C10" w14:textId="491D728D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7.3输出电压、频率及其波动范围。</w:t>
      </w:r>
    </w:p>
    <w:p w14:paraId="7A79E9F6" w14:textId="35060794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7.4输出三相电流、功率。</w:t>
      </w:r>
    </w:p>
    <w:p w14:paraId="32116ECA" w14:textId="7929E654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7.5发动机机油压力、冷却水温、排气温度。</w:t>
      </w:r>
    </w:p>
    <w:p w14:paraId="61D40EED" w14:textId="435D9BAC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7.6启动电池电压。</w:t>
      </w:r>
    </w:p>
    <w:p w14:paraId="1F4D883F" w14:textId="77777777" w:rsidR="00D42502" w:rsidRDefault="00000000">
      <w:pPr>
        <w:spacing w:line="520" w:lineRule="exact"/>
        <w:ind w:firstLine="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7.7机组振动、噪声及排气烟色（应无持续黑烟）。</w:t>
      </w:r>
    </w:p>
    <w:p w14:paraId="7C708CCF" w14:textId="77777777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商务要求</w:t>
      </w:r>
    </w:p>
    <w:p w14:paraId="04D6DCAF" w14:textId="57762458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1.交付资料、培训与后续计划</w:t>
      </w:r>
    </w:p>
    <w:p w14:paraId="41DCE63D" w14:textId="77777777" w:rsidR="00D42502" w:rsidRDefault="00000000">
      <w:pPr>
        <w:spacing w:line="52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1.1保养单位完成保养内容后须提交《柴油发电机组恢复性保养工作报告》 一份，包含所有检查数据、测试报告、更换部件清单、发现的问题及处理措施等。 </w:t>
      </w:r>
    </w:p>
    <w:p w14:paraId="527982A2" w14:textId="6A5D194F" w:rsidR="00D42502" w:rsidRDefault="00000000">
      <w:pPr>
        <w:spacing w:line="52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1.2对医院相关工程人员进行 1 小时的现场培训，内容包括：日常巡检要点、紧急手动操作流程、简单故障判断。</w:t>
      </w:r>
    </w:p>
    <w:p w14:paraId="1A955DD7" w14:textId="10A0E7A2" w:rsidR="00D42502" w:rsidRDefault="00000000">
      <w:pPr>
        <w:spacing w:line="520" w:lineRule="exact"/>
        <w:ind w:firstLineChars="206" w:firstLine="662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2.安全与应急预案</w:t>
      </w:r>
    </w:p>
    <w:p w14:paraId="6F3DC48A" w14:textId="07E2F5F7" w:rsidR="00D42502" w:rsidRDefault="00000000">
      <w:pPr>
        <w:spacing w:line="52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2.1保养期间，现场设置警示隔离区，并配备足量消防器材。</w:t>
      </w:r>
    </w:p>
    <w:p w14:paraId="2FA9CE41" w14:textId="2902BC7B" w:rsidR="00D42502" w:rsidRDefault="00000000">
      <w:pPr>
        <w:spacing w:line="52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维保操作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人员需持证上岗，规范使用工具仪器。</w:t>
      </w:r>
    </w:p>
    <w:p w14:paraId="205A71A7" w14:textId="77777777" w:rsidR="00D42502" w:rsidRDefault="00000000">
      <w:pPr>
        <w:spacing w:line="52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2.3如保养中发现重大隐患（如缸体裂纹、绕组击穿等），立即暂停并书面报告医院，制定专项维修方案。</w:t>
      </w:r>
    </w:p>
    <w:p w14:paraId="48C6C592" w14:textId="77777777" w:rsidR="00D42502" w:rsidRDefault="00000000">
      <w:pPr>
        <w:spacing w:line="520" w:lineRule="exact"/>
        <w:ind w:left="66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3.配件耗材更换清单</w:t>
      </w:r>
    </w:p>
    <w:p w14:paraId="0C964AD5" w14:textId="77777777" w:rsidR="00D42502" w:rsidRDefault="00000000">
      <w:pPr>
        <w:spacing w:line="520" w:lineRule="exact"/>
        <w:ind w:left="66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本次维保报价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包含以下耗材</w:t>
      </w:r>
    </w:p>
    <w:tbl>
      <w:tblPr>
        <w:tblStyle w:val="a5"/>
        <w:tblpPr w:leftFromText="180" w:rightFromText="180" w:vertAnchor="text" w:horzAnchor="page" w:tblpX="2017" w:tblpY="323"/>
        <w:tblOverlap w:val="never"/>
        <w:tblW w:w="0" w:type="auto"/>
        <w:tblLook w:val="04A0" w:firstRow="1" w:lastRow="0" w:firstColumn="1" w:lastColumn="0" w:noHBand="0" w:noVBand="1"/>
      </w:tblPr>
      <w:tblGrid>
        <w:gridCol w:w="830"/>
        <w:gridCol w:w="6300"/>
        <w:gridCol w:w="1392"/>
      </w:tblGrid>
      <w:tr w:rsidR="00D42502" w14:paraId="0766E119" w14:textId="77777777">
        <w:tc>
          <w:tcPr>
            <w:tcW w:w="830" w:type="dxa"/>
          </w:tcPr>
          <w:p w14:paraId="7CC18A38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6300" w:type="dxa"/>
          </w:tcPr>
          <w:p w14:paraId="27E07311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配件/耗材名称</w:t>
            </w:r>
          </w:p>
        </w:tc>
        <w:tc>
          <w:tcPr>
            <w:tcW w:w="1392" w:type="dxa"/>
          </w:tcPr>
          <w:p w14:paraId="68AB1C3B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数量</w:t>
            </w:r>
          </w:p>
        </w:tc>
      </w:tr>
      <w:tr w:rsidR="00D42502" w14:paraId="3C2106AA" w14:textId="77777777">
        <w:tc>
          <w:tcPr>
            <w:tcW w:w="830" w:type="dxa"/>
          </w:tcPr>
          <w:p w14:paraId="10D63182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6300" w:type="dxa"/>
          </w:tcPr>
          <w:p w14:paraId="04360F43" w14:textId="77777777" w:rsidR="00D42502" w:rsidRDefault="00000000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柴油滤清器总成/上柴 D638-002-50</w:t>
            </w:r>
          </w:p>
        </w:tc>
        <w:tc>
          <w:tcPr>
            <w:tcW w:w="1392" w:type="dxa"/>
          </w:tcPr>
          <w:p w14:paraId="28F4384F" w14:textId="77777777" w:rsidR="00D42502" w:rsidRDefault="0000000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2个</w:t>
            </w:r>
          </w:p>
        </w:tc>
      </w:tr>
      <w:tr w:rsidR="00D42502" w14:paraId="2246C524" w14:textId="77777777">
        <w:tc>
          <w:tcPr>
            <w:tcW w:w="830" w:type="dxa"/>
          </w:tcPr>
          <w:p w14:paraId="5A098B09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6300" w:type="dxa"/>
          </w:tcPr>
          <w:p w14:paraId="3B27CBF6" w14:textId="77777777" w:rsidR="00D42502" w:rsidRDefault="00000000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机油滤清器总成/上柴 D17-002-02+B</w:t>
            </w:r>
          </w:p>
        </w:tc>
        <w:tc>
          <w:tcPr>
            <w:tcW w:w="1392" w:type="dxa"/>
          </w:tcPr>
          <w:p w14:paraId="00C8613B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2个</w:t>
            </w:r>
          </w:p>
        </w:tc>
      </w:tr>
      <w:tr w:rsidR="00D42502" w14:paraId="0A25A087" w14:textId="77777777">
        <w:tc>
          <w:tcPr>
            <w:tcW w:w="830" w:type="dxa"/>
          </w:tcPr>
          <w:p w14:paraId="1005AC1B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6300" w:type="dxa"/>
          </w:tcPr>
          <w:p w14:paraId="44A8455D" w14:textId="77777777" w:rsidR="00D42502" w:rsidRDefault="00000000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油水分离滤器总成/上柴 S00002936+01</w:t>
            </w:r>
          </w:p>
        </w:tc>
        <w:tc>
          <w:tcPr>
            <w:tcW w:w="1392" w:type="dxa"/>
          </w:tcPr>
          <w:p w14:paraId="0679CFCD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1个</w:t>
            </w:r>
          </w:p>
        </w:tc>
      </w:tr>
      <w:tr w:rsidR="00D42502" w14:paraId="371082E9" w14:textId="77777777">
        <w:tc>
          <w:tcPr>
            <w:tcW w:w="830" w:type="dxa"/>
          </w:tcPr>
          <w:p w14:paraId="608BFF3B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6300" w:type="dxa"/>
          </w:tcPr>
          <w:p w14:paraId="75CB705E" w14:textId="77777777" w:rsidR="00D42502" w:rsidRDefault="00000000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发电机组空气过滤器总成/K3040</w:t>
            </w:r>
          </w:p>
        </w:tc>
        <w:tc>
          <w:tcPr>
            <w:tcW w:w="1392" w:type="dxa"/>
          </w:tcPr>
          <w:p w14:paraId="18A2C29B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2个</w:t>
            </w:r>
          </w:p>
        </w:tc>
      </w:tr>
      <w:tr w:rsidR="00D42502" w14:paraId="438B7486" w14:textId="77777777">
        <w:tc>
          <w:tcPr>
            <w:tcW w:w="830" w:type="dxa"/>
          </w:tcPr>
          <w:p w14:paraId="0F7AECE1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6300" w:type="dxa"/>
          </w:tcPr>
          <w:p w14:paraId="79DE2B1B" w14:textId="77777777" w:rsidR="00D42502" w:rsidRDefault="00000000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防锈水（弗列加）/DCA65L</w:t>
            </w:r>
          </w:p>
        </w:tc>
        <w:tc>
          <w:tcPr>
            <w:tcW w:w="1392" w:type="dxa"/>
          </w:tcPr>
          <w:p w14:paraId="5B28B3ED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5支</w:t>
            </w:r>
          </w:p>
        </w:tc>
      </w:tr>
      <w:tr w:rsidR="00D42502" w14:paraId="536D4363" w14:textId="77777777">
        <w:tc>
          <w:tcPr>
            <w:tcW w:w="830" w:type="dxa"/>
          </w:tcPr>
          <w:p w14:paraId="580201F5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6300" w:type="dxa"/>
          </w:tcPr>
          <w:p w14:paraId="60120691" w14:textId="77777777" w:rsidR="00D42502" w:rsidRDefault="00000000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lang w:bidi="ar"/>
              </w:rPr>
              <w:t>上柴专用润滑油 CL-4 15W-40CF/20L</w:t>
            </w:r>
          </w:p>
        </w:tc>
        <w:tc>
          <w:tcPr>
            <w:tcW w:w="1392" w:type="dxa"/>
          </w:tcPr>
          <w:p w14:paraId="2E92DE77" w14:textId="77777777" w:rsidR="00D42502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4桶</w:t>
            </w:r>
          </w:p>
        </w:tc>
      </w:tr>
    </w:tbl>
    <w:p w14:paraId="21BF03BC" w14:textId="77777777" w:rsidR="00D42502" w:rsidRDefault="00D4250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4250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FA75" w14:textId="77777777" w:rsidR="00364A60" w:rsidRDefault="00364A60">
      <w:pPr>
        <w:rPr>
          <w:rFonts w:hint="eastAsia"/>
        </w:rPr>
      </w:pPr>
      <w:r>
        <w:separator/>
      </w:r>
    </w:p>
  </w:endnote>
  <w:endnote w:type="continuationSeparator" w:id="0">
    <w:p w14:paraId="270C8438" w14:textId="77777777" w:rsidR="00364A60" w:rsidRDefault="00364A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EF05" w14:textId="77777777" w:rsidR="00D42502" w:rsidRDefault="00000000">
    <w:pPr>
      <w:pStyle w:val="a3"/>
      <w:spacing w:line="14" w:lineRule="auto"/>
      <w:rPr>
        <w:rFonts w:hint="eastAsia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50002" wp14:editId="5DDE430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EA934" w14:textId="77777777" w:rsidR="00D42502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5000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BEA934" w14:textId="77777777" w:rsidR="00D42502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3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8737" w14:textId="77777777" w:rsidR="00364A60" w:rsidRDefault="00364A60">
      <w:pPr>
        <w:rPr>
          <w:rFonts w:hint="eastAsia"/>
        </w:rPr>
      </w:pPr>
      <w:r>
        <w:separator/>
      </w:r>
    </w:p>
  </w:footnote>
  <w:footnote w:type="continuationSeparator" w:id="0">
    <w:p w14:paraId="2AEBE218" w14:textId="77777777" w:rsidR="00364A60" w:rsidRDefault="00364A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E3E4" w14:textId="77777777" w:rsidR="00D42502" w:rsidRDefault="00D42502">
    <w:pPr>
      <w:pStyle w:val="a3"/>
      <w:spacing w:line="14" w:lineRule="auto"/>
      <w:rPr>
        <w:rFonts w:hint="eastAsia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BD7B40"/>
    <w:multiLevelType w:val="singleLevel"/>
    <w:tmpl w:val="EEBD7B4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441348F"/>
    <w:multiLevelType w:val="hybridMultilevel"/>
    <w:tmpl w:val="27880248"/>
    <w:lvl w:ilvl="0" w:tplc="6F94F16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942565209">
    <w:abstractNumId w:val="0"/>
  </w:num>
  <w:num w:numId="2" w16cid:durableId="93725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2NDA3ZDA2NmM2OTY0YTBjY2I3MDZiYjMyZjAxYjEifQ=="/>
  </w:docVars>
  <w:rsids>
    <w:rsidRoot w:val="00D42502"/>
    <w:rsid w:val="00204E9B"/>
    <w:rsid w:val="00364A60"/>
    <w:rsid w:val="00D00A17"/>
    <w:rsid w:val="00D42502"/>
    <w:rsid w:val="01E775CB"/>
    <w:rsid w:val="02400B82"/>
    <w:rsid w:val="033C1779"/>
    <w:rsid w:val="0ABD1BCD"/>
    <w:rsid w:val="0B4E4DA9"/>
    <w:rsid w:val="11031E8A"/>
    <w:rsid w:val="18DD23DD"/>
    <w:rsid w:val="1E9716DD"/>
    <w:rsid w:val="1FCF7156"/>
    <w:rsid w:val="1FE95C2E"/>
    <w:rsid w:val="21A32E7B"/>
    <w:rsid w:val="283742ED"/>
    <w:rsid w:val="2EF776D9"/>
    <w:rsid w:val="2F1517EC"/>
    <w:rsid w:val="30574A44"/>
    <w:rsid w:val="345E71D2"/>
    <w:rsid w:val="3753749C"/>
    <w:rsid w:val="3EA73BA9"/>
    <w:rsid w:val="41BD2B78"/>
    <w:rsid w:val="473371CC"/>
    <w:rsid w:val="4B711F4D"/>
    <w:rsid w:val="54F16778"/>
    <w:rsid w:val="558621D7"/>
    <w:rsid w:val="58950BFF"/>
    <w:rsid w:val="5F2809D1"/>
    <w:rsid w:val="642E7F6C"/>
    <w:rsid w:val="65F84CFD"/>
    <w:rsid w:val="665154C6"/>
    <w:rsid w:val="666F09FA"/>
    <w:rsid w:val="6A18268D"/>
    <w:rsid w:val="6BB376A9"/>
    <w:rsid w:val="77213BEE"/>
    <w:rsid w:val="776F7CCC"/>
    <w:rsid w:val="788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175B0"/>
  <w15:docId w15:val="{912DBC91-C5CB-41F0-8518-7D0A0E37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Autospacing="1" w:line="360" w:lineRule="auto"/>
      <w:outlineLvl w:val="0"/>
    </w:pPr>
    <w:rPr>
      <w:rFonts w:eastAsia="仿宋_GB2312" w:cs="Times New Roman" w:hint="eastAsia"/>
      <w:b/>
      <w:bCs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="240" w:after="240"/>
      <w:ind w:left="23"/>
      <w:outlineLvl w:val="1"/>
    </w:pPr>
    <w:rPr>
      <w:rFonts w:eastAsia="黑体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pPr>
      <w:ind w:left="2460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wife</dc:creator>
  <cp:lastModifiedBy>Ezn0213</cp:lastModifiedBy>
  <cp:revision>2</cp:revision>
  <dcterms:created xsi:type="dcterms:W3CDTF">2014-10-29T12:08:00Z</dcterms:created>
  <dcterms:modified xsi:type="dcterms:W3CDTF">2025-12-23T08:03:00Z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AE6004340AD948A49D91824269E35D2C</vt:lpwstr>
  </property>
  <property fmtid="{D5CDD505-2E9C-101B-9397-08002B2CF9AE}" pid="4" name="KSOTemplateDocerSaveRecord">
    <vt:lpwstr>eyJoZGlkIjoiOWU2NDA3ZDA2NmM2OTY0YTBjY2I3MDZiYjMyZjAxYjEiLCJ1c2VySWQiOiIyOTEzMjU1OTgifQ==</vt:lpwstr>
  </property>
</Properties>
</file>